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42"/>
        <w:gridCol w:w="284"/>
        <w:gridCol w:w="709"/>
        <w:gridCol w:w="1418"/>
        <w:gridCol w:w="1418"/>
        <w:gridCol w:w="709"/>
        <w:gridCol w:w="425"/>
        <w:gridCol w:w="1276"/>
        <w:gridCol w:w="992"/>
        <w:gridCol w:w="2835"/>
      </w:tblGrid>
      <w:tr>
        <w:trPr>
          <w:trHeight w:hRule="exact" w:val="1528.06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5543.25" w:type="dxa"/>
            <w:gridSpan w:val="4"/>
            <w:tcBorders>
</w:tcBorders>
            <w:shd w:val="clear" w:color="#000000" w:fill="#FFFFFF"/>
            <w:vAlign w:val="top"/>
            <w:tcMar>
              <w:left w:w="34" w:type="dxa"/>
              <w:right w:w="34" w:type="dxa"/>
            </w:tcMar>
          </w:tcPr>
          <w:p>
            <w:pPr>
              <w:jc w:val="both"/>
              <w:spacing w:after="0" w:line="240" w:lineRule="auto"/>
              <w:rPr>
                <w:sz w:val="22"/>
                <w:szCs w:val="22"/>
              </w:rPr>
            </w:pPr>
            <w:r>
              <w:rPr>
                <w:rFonts w:ascii="Times New Roman" w:hAnsi="Times New Roman" w:cs="Times New Roman"/>
                <w:color w:val="#000000"/>
                <w:sz w:val="22"/>
                <w:szCs w:val="22"/>
              </w:rPr>
              <w:t> Приложение к ОПОП по направлению подготовки 44.03.05 Педагогическое образование (с двумя профилями подготовки) (высшее образование - бакалавриат), Направленность (профиль) программы «Дошкольное образование и начальное образование», утв. приказом ректора ОмГА от 27.03.2023 № 51.</w:t>
            </w:r>
          </w:p>
        </w:tc>
      </w:tr>
      <w:tr>
        <w:trPr>
          <w:trHeight w:hRule="exact" w:val="138.915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585.05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Частное учреждение образовательная организация высшего образования</w:t>
            </w:r>
          </w:p>
          <w:p>
            <w:pPr>
              <w:jc w:val="center"/>
              <w:spacing w:after="0" w:line="240" w:lineRule="auto"/>
              <w:rPr>
                <w:sz w:val="24"/>
                <w:szCs w:val="24"/>
              </w:rPr>
            </w:pPr>
            <w:r>
              <w:rPr>
                <w:rFonts w:ascii="Times New Roman" w:hAnsi="Times New Roman" w:cs="Times New Roman"/>
                <w:color w:val="#000000"/>
                <w:sz w:val="24"/>
                <w:szCs w:val="24"/>
              </w:rPr>
              <w:t> «Омская гуманитарная академия»</w:t>
            </w:r>
          </w:p>
        </w:tc>
      </w:tr>
      <w:tr>
        <w:trPr>
          <w:trHeight w:hRule="exact" w:val="314.57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Кафедра "Педагогики, психологии и социальной работы"</w:t>
            </w:r>
          </w:p>
        </w:tc>
      </w:tr>
      <w:tr>
        <w:trPr>
          <w:trHeight w:hRule="exact" w:val="211.68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УТВЕРЖДАЮ</w:t>
            </w:r>
          </w:p>
        </w:tc>
      </w:tr>
      <w:tr>
        <w:trPr>
          <w:trHeight w:hRule="exact" w:val="972.4047"/>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Ректор, д.фил.н., профессор</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______________А.Э. Еремеев</w:t>
            </w:r>
          </w:p>
        </w:tc>
      </w:tr>
      <w:tr>
        <w:trPr>
          <w:trHeight w:hRule="exact" w:val="277.829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3842.25" w:type="dxa"/>
            <w:gridSpan w:val="2"/>
            <w:tcBorders>
</w:tcBorders>
            <w:shd w:val="clear" w:color="#000000" w:fill="#FFFFFF"/>
            <w:vAlign w:val="top"/>
            <w:tcMar>
              <w:left w:w="34" w:type="dxa"/>
              <w:right w:w="34" w:type="dxa"/>
            </w:tcMar>
          </w:tcPr>
          <w:p>
            <w:pPr>
              <w:jc w:val="right"/>
              <w:spacing w:after="0" w:line="240" w:lineRule="auto"/>
              <w:rPr>
                <w:sz w:val="24"/>
                <w:szCs w:val="24"/>
              </w:rPr>
            </w:pPr>
            <w:r>
              <w:rPr>
                <w:rFonts w:ascii="Times New Roman" w:hAnsi="Times New Roman" w:cs="Times New Roman"/>
                <w:color w:val="#000000"/>
                <w:sz w:val="24"/>
                <w:szCs w:val="24"/>
              </w:rPr>
              <w:t> 27.03.2023 г.</w:t>
            </w:r>
          </w:p>
        </w:tc>
      </w:tr>
      <w:tr>
        <w:trPr>
          <w:trHeight w:hRule="exact" w:val="277.8304"/>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416.7451"/>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РАБОЧАЯ ПРОГРАММА ДИСЦИПЛИНЫ</w:t>
            </w:r>
          </w:p>
        </w:tc>
      </w:tr>
      <w:tr>
        <w:trPr>
          <w:trHeight w:hRule="exact" w:val="1135.722"/>
        </w:trPr>
        <w:tc>
          <w:tcPr>
            <w:tcW w:w="143" w:type="dxa"/>
          </w:tcPr>
          <w:p/>
        </w:tc>
        <w:tc>
          <w:tcPr>
            <w:tcW w:w="285" w:type="dxa"/>
          </w:tcPr>
          <w:p/>
        </w:tc>
        <w:tc>
          <w:tcPr>
            <w:tcW w:w="710" w:type="dxa"/>
          </w:tcPr>
          <w:p/>
        </w:tc>
        <w:tc>
          <w:tcPr>
            <w:tcW w:w="1419" w:type="dxa"/>
          </w:tcPr>
          <w:p/>
        </w:tc>
        <w:tc>
          <w:tcPr>
            <w:tcW w:w="4834.5" w:type="dxa"/>
            <w:gridSpan w:val="5"/>
            <w:tcBorders>
</w:tcBorders>
            <w:shd w:val="clear" w:color="#000000" w:fill="#FFFFFF"/>
            <w:vAlign w:val="top"/>
            <w:tcMar>
              <w:left w:w="34" w:type="dxa"/>
              <w:right w:w="34" w:type="dxa"/>
            </w:tcMar>
          </w:tcPr>
          <w:p>
            <w:pPr>
              <w:jc w:val="center"/>
              <w:spacing w:after="0" w:line="240" w:lineRule="auto"/>
              <w:rPr>
                <w:sz w:val="32"/>
                <w:szCs w:val="32"/>
              </w:rPr>
            </w:pPr>
            <w:r>
              <w:rPr>
                <w:rFonts w:ascii="Times New Roman" w:hAnsi="Times New Roman" w:cs="Times New Roman"/>
                <w:color w:val="#000000"/>
                <w:sz w:val="32"/>
                <w:szCs w:val="32"/>
              </w:rPr>
              <w:t> Психолого-педагогический практикум</w:t>
            </w:r>
          </w:p>
          <w:p>
            <w:pPr>
              <w:jc w:val="center"/>
              <w:spacing w:after="0" w:line="240" w:lineRule="auto"/>
              <w:rPr>
                <w:sz w:val="32"/>
                <w:szCs w:val="32"/>
              </w:rPr>
            </w:pPr>
            <w:r>
              <w:rPr>
                <w:rFonts w:ascii="Times New Roman" w:hAnsi="Times New Roman" w:cs="Times New Roman"/>
                <w:color w:val="#000000"/>
                <w:sz w:val="32"/>
                <w:szCs w:val="32"/>
              </w:rPr>
              <w:t> Б1.В.02.05</w:t>
            </w:r>
          </w:p>
        </w:tc>
        <w:tc>
          <w:tcPr>
            <w:tcW w:w="2836" w:type="dxa"/>
          </w:tcPr>
          <w:p/>
        </w:tc>
      </w:tr>
      <w:tr>
        <w:trPr>
          <w:trHeight w:hRule="exact" w:val="277.8299"/>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по программе бакалавриата</w:t>
            </w:r>
          </w:p>
        </w:tc>
      </w:tr>
      <w:tr>
        <w:trPr>
          <w:trHeight w:hRule="exact" w:val="1396.353"/>
        </w:trPr>
        <w:tc>
          <w:tcPr>
            <w:tcW w:w="143" w:type="dxa"/>
          </w:tcPr>
          <w:p/>
        </w:tc>
        <w:tc>
          <w:tcPr>
            <w:tcW w:w="285" w:type="dxa"/>
          </w:tcPr>
          <w:p/>
        </w:tc>
        <w:tc>
          <w:tcPr>
            <w:tcW w:w="9795.75" w:type="dxa"/>
            <w:gridSpan w:val="8"/>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Направление подготовки: 44.03.05 Педагогическое образование (с двумя профилями подготовки) (высшее образование - бакалавриат)</w:t>
            </w:r>
          </w:p>
          <w:p>
            <w:pPr>
              <w:jc w:val="center"/>
              <w:spacing w:after="0" w:line="240" w:lineRule="auto"/>
              <w:rPr>
                <w:sz w:val="24"/>
                <w:szCs w:val="24"/>
              </w:rPr>
            </w:pPr>
            <w:r>
              <w:rPr>
                <w:rFonts w:ascii="Times New Roman" w:hAnsi="Times New Roman" w:cs="Times New Roman"/>
                <w:color w:val="#000000"/>
                <w:sz w:val="24"/>
                <w:szCs w:val="24"/>
              </w:rPr>
              <w:t> Направленность (профиль) программы: «Дошкольное образование и начальное образование»</w:t>
            </w:r>
          </w:p>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и (или) сферы профессиональной деятельности.</w:t>
            </w:r>
          </w:p>
        </w:tc>
      </w:tr>
      <w:tr>
        <w:trPr>
          <w:trHeight w:hRule="exact" w:val="833.4893"/>
        </w:trPr>
        <w:tc>
          <w:tcPr>
            <w:tcW w:w="10221" w:type="dxa"/>
            <w:gridSpan w:val="10"/>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Области профессиональной деятельности. 01.ОБРАЗОВАНИЕ И НАУКА.</w:t>
            </w:r>
          </w:p>
        </w:tc>
      </w:tr>
      <w:tr>
        <w:trPr>
          <w:trHeight w:hRule="exact" w:val="277.8304"/>
        </w:trPr>
        <w:tc>
          <w:tcPr>
            <w:tcW w:w="3984" w:type="dxa"/>
            <w:gridSpan w:val="5"/>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Профессиональные стандарты:</w:t>
            </w:r>
          </w:p>
        </w:tc>
        <w:tc>
          <w:tcPr>
            <w:tcW w:w="710" w:type="dxa"/>
          </w:tcPr>
          <w:p/>
        </w:tc>
        <w:tc>
          <w:tcPr>
            <w:tcW w:w="426" w:type="dxa"/>
          </w:tcPr>
          <w:p/>
        </w:tc>
        <w:tc>
          <w:tcPr>
            <w:tcW w:w="1277" w:type="dxa"/>
          </w:tcPr>
          <w:p/>
        </w:tc>
        <w:tc>
          <w:tcPr>
            <w:tcW w:w="993" w:type="dxa"/>
          </w:tcPr>
          <w:p/>
        </w:tc>
        <w:tc>
          <w:tcPr>
            <w:tcW w:w="2836" w:type="dxa"/>
          </w:tcPr>
          <w:p/>
        </w:tc>
      </w:tr>
      <w:tr>
        <w:trPr>
          <w:trHeight w:hRule="exact" w:val="155.8196"/>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304.5836"/>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ОБРАЗОВАНИЕ И НАУКА</w:t>
            </w:r>
          </w:p>
        </w:tc>
      </w:tr>
      <w:tr>
        <w:trPr>
          <w:trHeight w:hRule="exact" w:val="304.5845"/>
        </w:trPr>
        <w:tc>
          <w:tcPr>
            <w:tcW w:w="1149" w:type="dxa"/>
            <w:gridSpan w:val="3"/>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01.001</w:t>
            </w:r>
          </w:p>
        </w:tc>
        <w:tc>
          <w:tcPr>
            <w:tcW w:w="9087" w:type="dxa"/>
            <w:gridSpan w:val="7"/>
            <w:tcBorders>
              <w:top w:val="single" w:sz="8" w:space="0" w:color="#000000"/>
              <w:left w:val="single" w:sz="8" w:space="0" w:color="#000000"/>
              <w:bottom w:val="single" w:sz="8" w:space="0" w:color="#000000"/>
              <w:right w:val="single" w:sz="8" w:space="0" w:color="#000000"/>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(ПЕДАГОГИЧЕСКАЯ ДЕЯТЕЛЬНОСТЬ В СФЕРЕ ДОШКОЛЬНОГО, НАЧАЛЬНОГО ОБЩЕГО, ОСНОВНОГО ОБЩЕГО, СРЕДНЕГО ОБЩЕГО ОБРАЗОВАНИЯ) (ВОСПИТАТЕЛЬ, УЧИТЕЛЬ)</w:t>
            </w:r>
          </w:p>
        </w:tc>
      </w:tr>
      <w:tr>
        <w:trPr>
          <w:trHeight w:hRule="exact" w:val="550.9566"/>
        </w:trPr>
        <w:tc>
          <w:tcPr>
            <w:tcW w:w="1149" w:type="dxa"/>
            <w:gridSpan w:val="3"/>
            <w:tcBorders>
              <w:left w:val="single" w:sz="8" w:space="0" w:color="#000000"/>
              <w:bottom w:val="single" w:sz="8" w:space="0" w:color="#000000"/>
            </w:tcBorders>
            <w:shd w:val="clear" w:color="#FFFFFF" w:fill="#FFFFFF"/>
            <w:vAlign w:val="top"/>
            <w:tcMar>
              <w:left w:w="4" w:type="dxa"/>
              <w:right w:w="4" w:type="dxa"/>
            </w:tcMar>
          </w:tcPr>
          <w:p/>
        </w:tc>
        <w:tc>
          <w:tcPr>
            <w:tcW w:w="9087" w:type="dxa"/>
            <w:gridSpan w:val="7"/>
            <w:tcBorders>
              <w:top w:val="single" w:sz="8" w:space="0" w:color="#000000"/>
              <w:left w:val="single" w:sz="8" w:space="0" w:color="#000000"/>
              <w:bottom w:val="single" w:sz="8" w:space="0" w:color="#000000"/>
              <w:right w:val="single" w:sz="8" w:space="0" w:color="#000000"/>
            </w:tcBorders>
            <w:vMerge/>
            <w:shd w:val="clear" w:color="#000000" w:fill="#FFFFFF"/>
            <w:vAlign w:val="top"/>
            <w:tcMar>
              <w:left w:w="34" w:type="dxa"/>
              <w:right w:w="34" w:type="dxa"/>
            </w:tcMar>
          </w:tcPr>
          <w:p/>
        </w:tc>
      </w:tr>
      <w:tr>
        <w:trPr>
          <w:trHeight w:hRule="exact" w:val="304.5827"/>
        </w:trPr>
        <w:tc>
          <w:tcPr>
            <w:tcW w:w="1149"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01.003</w:t>
            </w:r>
          </w:p>
        </w:tc>
        <w:tc>
          <w:tcPr>
            <w:tcW w:w="9087"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 ДОПОЛНИТЕЛЬНОГО ОБРАЗОВАНИЯ ДЕТЕЙ И ВЗРОСЛЫХ</w:t>
            </w:r>
          </w:p>
        </w:tc>
      </w:tr>
      <w:tr>
        <w:trPr>
          <w:trHeight w:hRule="exact" w:val="124.2161"/>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5118"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Типы задач профессиональной деятельности:</w:t>
            </w:r>
          </w:p>
        </w:tc>
        <w:tc>
          <w:tcPr>
            <w:tcW w:w="5118" w:type="dxa"/>
            <w:gridSpan w:val="3"/>
            <w:tcBorders>
</w:tcBorders>
            <w:vMerge w:val="restart"/>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педагогический, проектный, культурно- просветительский</w:t>
            </w:r>
          </w:p>
        </w:tc>
      </w:tr>
      <w:tr>
        <w:trPr>
          <w:trHeight w:hRule="exact" w:val="307.2295"/>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5118" w:type="dxa"/>
            <w:gridSpan w:val="3"/>
            <w:tcBorders>
</w:tcBorders>
            <w:vMerge/>
            <w:shd w:val="clear" w:color="#000000" w:fill="#FFFFFF"/>
            <w:vAlign w:val="top"/>
            <w:tcMar>
              <w:left w:w="34" w:type="dxa"/>
              <w:right w:w="34" w:type="dxa"/>
            </w:tcMar>
          </w:tcPr>
          <w:p/>
        </w:tc>
      </w:tr>
      <w:tr>
        <w:trPr>
          <w:trHeight w:hRule="exact" w:val="2056.089"/>
        </w:trPr>
        <w:tc>
          <w:tcPr>
            <w:tcW w:w="143" w:type="dxa"/>
          </w:tcPr>
          <w:p/>
        </w:tc>
        <w:tc>
          <w:tcPr>
            <w:tcW w:w="285" w:type="dxa"/>
          </w:tcPr>
          <w:p/>
        </w:tc>
        <w:tc>
          <w:tcPr>
            <w:tcW w:w="710" w:type="dxa"/>
          </w:tcPr>
          <w:p/>
        </w:tc>
        <w:tc>
          <w:tcPr>
            <w:tcW w:w="1419" w:type="dxa"/>
          </w:tcPr>
          <w:p/>
        </w:tc>
        <w:tc>
          <w:tcPr>
            <w:tcW w:w="1419" w:type="dxa"/>
          </w:tcPr>
          <w:p/>
        </w:tc>
        <w:tc>
          <w:tcPr>
            <w:tcW w:w="710" w:type="dxa"/>
          </w:tcPr>
          <w:p/>
        </w:tc>
        <w:tc>
          <w:tcPr>
            <w:tcW w:w="426" w:type="dxa"/>
          </w:tcPr>
          <w:p/>
        </w:tc>
        <w:tc>
          <w:tcPr>
            <w:tcW w:w="1277" w:type="dxa"/>
          </w:tcPr>
          <w:p/>
        </w:tc>
        <w:tc>
          <w:tcPr>
            <w:tcW w:w="993" w:type="dxa"/>
          </w:tcPr>
          <w:p/>
        </w:tc>
        <w:tc>
          <w:tcPr>
            <w:tcW w:w="2836" w:type="dxa"/>
          </w:tcPr>
          <w:p/>
        </w:tc>
      </w:tr>
      <w:tr>
        <w:trPr>
          <w:trHeight w:hRule="exact" w:val="277.8304"/>
        </w:trPr>
        <w:tc>
          <w:tcPr>
            <w:tcW w:w="143" w:type="dxa"/>
          </w:tcPr>
          <w:p/>
        </w:tc>
        <w:tc>
          <w:tcPr>
            <w:tcW w:w="10079.25" w:type="dxa"/>
            <w:gridSpan w:val="9"/>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Для обучающихся:</w:t>
            </w:r>
          </w:p>
        </w:tc>
      </w:tr>
      <w:tr>
        <w:trPr>
          <w:trHeight w:hRule="exact" w:val="138.9143"/>
        </w:trPr>
        <w:tc>
          <w:tcPr>
            <w:tcW w:w="143" w:type="dxa"/>
          </w:tcPr>
          <w:p/>
        </w:tc>
        <w:tc>
          <w:tcPr>
            <w:tcW w:w="10079.25" w:type="dxa"/>
            <w:gridSpan w:val="9"/>
            <w:tcBorders>
</w:tcBorders>
            <w:vMerge/>
            <w:shd w:val="clear" w:color="#000000" w:fill="#FFFFFF"/>
            <w:vAlign w:val="top"/>
            <w:tcMar>
              <w:left w:w="34" w:type="dxa"/>
              <w:right w:w="34" w:type="dxa"/>
            </w:tcMar>
          </w:tcPr>
          <w:p/>
        </w:tc>
      </w:tr>
      <w:tr>
        <w:trPr>
          <w:trHeight w:hRule="exact" w:val="1666.981"/>
        </w:trPr>
        <w:tc>
          <w:tcPr>
            <w:tcW w:w="143" w:type="dxa"/>
          </w:tcPr>
          <w:p/>
        </w:tc>
        <w:tc>
          <w:tcPr>
            <w:tcW w:w="10079.25" w:type="dxa"/>
            <w:gridSpan w:val="9"/>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очной формы обучения 2023 года набора</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на 2023-2024 учебный год</w:t>
            </w:r>
          </w:p>
          <w:p>
            <w:pPr>
              <w:jc w:val="center"/>
              <w:spacing w:after="0" w:line="240" w:lineRule="auto"/>
              <w:rPr>
                <w:sz w:val="24"/>
                <w:szCs w:val="24"/>
              </w:rPr>
            </w:pPr>
            <w:r>
              <w:rPr>
                <w:rFonts w:ascii="Times New Roman" w:hAnsi="Times New Roman" w:cs="Times New Roman"/>
                <w:color w:val="#000000"/>
                <w:sz w:val="24"/>
                <w:szCs w:val="24"/>
              </w:rPr>
              <w:t> </w:t>
            </w:r>
          </w:p>
          <w:p>
            <w:pPr>
              <w:jc w:val="center"/>
              <w:spacing w:after="0" w:line="240" w:lineRule="auto"/>
              <w:rPr>
                <w:sz w:val="24"/>
                <w:szCs w:val="24"/>
              </w:rPr>
            </w:pPr>
            <w:r>
              <w:rPr>
                <w:rFonts w:ascii="Times New Roman" w:hAnsi="Times New Roman" w:cs="Times New Roman"/>
                <w:color w:val="#000000"/>
                <w:sz w:val="24"/>
                <w:szCs w:val="24"/>
              </w:rPr>
              <w:t> Омск, 2023</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10773"/>
      </w:tblGrid>
      <w:tr>
        <w:trPr>
          <w:trHeight w:hRule="exact" w:val="2222.64"/>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Составитель:</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к.пс.н., доцент _________________ /Пинигин В. Г./</w:t>
            </w:r>
          </w:p>
          <w:p>
            <w:pPr>
              <w:jc w:val="left"/>
              <w:spacing w:after="0" w:line="240" w:lineRule="auto"/>
              <w:rPr>
                <w:sz w:val="24"/>
                <w:szCs w:val="24"/>
              </w:rPr>
            </w:pPr>
            <w:r>
              <w:rPr>
                <w:rFonts w:ascii="Times New Roman" w:hAnsi="Times New Roman" w:cs="Times New Roman"/>
                <w:color w:val="#000000"/>
                <w:sz w:val="24"/>
                <w:szCs w:val="24"/>
              </w:rPr>
              <w:t> </w:t>
            </w:r>
          </w:p>
          <w:p>
            <w:pPr>
              <w:jc w:val="left"/>
              <w:spacing w:after="0" w:line="240" w:lineRule="auto"/>
              <w:rPr>
                <w:sz w:val="24"/>
                <w:szCs w:val="24"/>
              </w:rPr>
            </w:pPr>
            <w:r>
              <w:rPr>
                <w:rFonts w:ascii="Times New Roman" w:hAnsi="Times New Roman" w:cs="Times New Roman"/>
                <w:color w:val="#000000"/>
                <w:sz w:val="24"/>
                <w:szCs w:val="24"/>
              </w:rPr>
              <w:t> Рабочая программа дисциплины одобрена на заседании кафедры «Педагогики, психологии и социальной работы»</w:t>
            </w:r>
          </w:p>
          <w:p>
            <w:pPr>
              <w:jc w:val="left"/>
              <w:spacing w:after="0" w:line="240" w:lineRule="auto"/>
              <w:rPr>
                <w:sz w:val="24"/>
                <w:szCs w:val="24"/>
              </w:rPr>
            </w:pPr>
            <w:r>
              <w:rPr>
                <w:rFonts w:ascii="Times New Roman" w:hAnsi="Times New Roman" w:cs="Times New Roman"/>
                <w:color w:val="#000000"/>
                <w:sz w:val="24"/>
                <w:szCs w:val="24"/>
              </w:rPr>
              <w:t> Протокол от 24.03.2023 г.  №8</w:t>
            </w:r>
          </w:p>
        </w:tc>
      </w:tr>
      <w:tr>
        <w:trPr>
          <w:trHeight w:hRule="exact" w:val="277.8299"/>
        </w:trPr>
        <w:tc>
          <w:tcPr>
            <w:tcW w:w="10788"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Зав. кафедрой, доцент, д.п.н. _________________ /Лопанова Е.В./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СОДЕРЖАНИЕ</w:t>
            </w:r>
          </w:p>
        </w:tc>
      </w:tr>
      <w:tr>
        <w:trPr>
          <w:trHeight w:hRule="exact" w:val="555.66"/>
        </w:trPr>
        <w:tc>
          <w:tcPr>
            <w:tcW w:w="9640" w:type="dxa"/>
          </w:tcPr>
          <w:p/>
        </w:tc>
      </w:tr>
      <w:tr>
        <w:trPr>
          <w:trHeight w:hRule="exact" w:val="8751.6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Наименование дисциплины		</w:t>
            </w:r>
          </w:p>
          <w:p>
            <w:pPr>
              <w:jc w:val="left"/>
              <w:spacing w:after="0" w:line="240" w:lineRule="auto"/>
              <w:rPr>
                <w:sz w:val="24"/>
                <w:szCs w:val="24"/>
              </w:rPr>
            </w:pPr>
            <w:r>
              <w:rPr>
                <w:rFonts w:ascii="Times New Roman" w:hAnsi="Times New Roman" w:cs="Times New Roman"/>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		</w:t>
            </w:r>
          </w:p>
          <w:p>
            <w:pPr>
              <w:jc w:val="left"/>
              <w:spacing w:after="0" w:line="240" w:lineRule="auto"/>
              <w:rPr>
                <w:sz w:val="24"/>
                <w:szCs w:val="24"/>
              </w:rPr>
            </w:pPr>
            <w:r>
              <w:rPr>
                <w:rFonts w:ascii="Times New Roman" w:hAnsi="Times New Roman" w:cs="Times New Roman"/>
                <w:color w:val="#000000"/>
                <w:sz w:val="24"/>
                <w:szCs w:val="24"/>
              </w:rPr>
              <w:t> 3     Указание места дисциплины в структуре образовательной программы		</w:t>
            </w:r>
          </w:p>
          <w:p>
            <w:pPr>
              <w:jc w:val="left"/>
              <w:spacing w:after="0" w:line="240" w:lineRule="auto"/>
              <w:rPr>
                <w:sz w:val="24"/>
                <w:szCs w:val="24"/>
              </w:rPr>
            </w:pPr>
            <w:r>
              <w:rPr>
                <w:rFonts w:ascii="Times New Roman" w:hAnsi="Times New Roman" w:cs="Times New Roman"/>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pPr>
              <w:jc w:val="left"/>
              <w:spacing w:after="0" w:line="240" w:lineRule="auto"/>
              <w:rPr>
                <w:sz w:val="24"/>
                <w:szCs w:val="24"/>
              </w:rPr>
            </w:pPr>
            <w:r>
              <w:rPr>
                <w:rFonts w:ascii="Times New Roman" w:hAnsi="Times New Roman" w:cs="Times New Roman"/>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		</w:t>
            </w:r>
          </w:p>
          <w:p>
            <w:pPr>
              <w:jc w:val="left"/>
              <w:spacing w:after="0" w:line="240" w:lineRule="auto"/>
              <w:rPr>
                <w:sz w:val="24"/>
                <w:szCs w:val="24"/>
              </w:rPr>
            </w:pPr>
            <w:r>
              <w:rPr>
                <w:rFonts w:ascii="Times New Roman" w:hAnsi="Times New Roman" w:cs="Times New Roman"/>
                <w:color w:val="#000000"/>
                <w:sz w:val="24"/>
                <w:szCs w:val="24"/>
              </w:rPr>
              <w:t> 6     Перечень учебно-методического обеспечения для самостоятельной работы обучающихся по дисциплине		</w:t>
            </w:r>
          </w:p>
          <w:p>
            <w:pPr>
              <w:jc w:val="left"/>
              <w:spacing w:after="0" w:line="240" w:lineRule="auto"/>
              <w:rPr>
                <w:sz w:val="24"/>
                <w:szCs w:val="24"/>
              </w:rPr>
            </w:pPr>
            <w:r>
              <w:rPr>
                <w:rFonts w:ascii="Times New Roman" w:hAnsi="Times New Roman" w:cs="Times New Roman"/>
                <w:color w:val="#000000"/>
                <w:sz w:val="24"/>
                <w:szCs w:val="24"/>
              </w:rPr>
              <w:t> 7     Перечень основной и дополнительной учебной литературы, необходимой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8     Перечень ресурсов информационно-телекоммуникационной сети «Интернет», необходимых для освоения дисциплины		</w:t>
            </w:r>
          </w:p>
          <w:p>
            <w:pPr>
              <w:jc w:val="left"/>
              <w:spacing w:after="0" w:line="240" w:lineRule="auto"/>
              <w:rPr>
                <w:sz w:val="24"/>
                <w:szCs w:val="24"/>
              </w:rPr>
            </w:pPr>
            <w:r>
              <w:rPr>
                <w:rFonts w:ascii="Times New Roman" w:hAnsi="Times New Roman" w:cs="Times New Roman"/>
                <w:color w:val="#000000"/>
                <w:sz w:val="24"/>
                <w:szCs w:val="24"/>
              </w:rPr>
              <w:t> 9     Методические указания для обучающихся по освоению дисциплины		</w:t>
            </w:r>
          </w:p>
          <w:p>
            <w:pPr>
              <w:jc w:val="left"/>
              <w:spacing w:after="0" w:line="240" w:lineRule="auto"/>
              <w:rPr>
                <w:sz w:val="24"/>
                <w:szCs w:val="24"/>
              </w:rPr>
            </w:pPr>
            <w:r>
              <w:rPr>
                <w:rFonts w:ascii="Times New Roman" w:hAnsi="Times New Roman" w:cs="Times New Roman"/>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w:t>
            </w:r>
          </w:p>
          <w:p>
            <w:pPr>
              <w:jc w:val="left"/>
              <w:spacing w:after="0" w:line="240" w:lineRule="auto"/>
              <w:rPr>
                <w:sz w:val="24"/>
                <w:szCs w:val="24"/>
              </w:rPr>
            </w:pPr>
            <w:r>
              <w:rPr>
                <w:rFonts w:ascii="Times New Roman" w:hAnsi="Times New Roman" w:cs="Times New Roman"/>
                <w:color w:val="#000000"/>
                <w:sz w:val="24"/>
                <w:szCs w:val="24"/>
              </w:rPr>
              <w:t> 11   Описание материально-технической базы, необходимой для осуществления образовательного процесса по дисциплине		</w:t>
            </w:r>
          </w:p>
          <w:p>
            <w:pPr>
              <w:jc w:val="left"/>
              <w:spacing w:after="0" w:line="240" w:lineRule="auto"/>
              <w:rPr>
                <w:sz w:val="24"/>
                <w:szCs w:val="24"/>
              </w:rPr>
            </w:pPr>
            <w:r>
              <w:rPr>
                <w:rFonts w:ascii="Times New Roman" w:hAnsi="Times New Roman" w:cs="Times New Roman"/>
                <w:color w:val="#000000"/>
                <w:sz w:val="24"/>
                <w:szCs w:val="24"/>
              </w:rPr>
              <w:t> 12   Фонд оценочных средств (Приложения 1-5)		</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277.8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i/>
                <w:color w:val="#000000"/>
                <w:sz w:val="24"/>
                <w:szCs w:val="24"/>
              </w:rPr>
              <w:t> Рабочая программа дисциплины составлена в соответствии с:</w:t>
            </w:r>
          </w:p>
        </w:tc>
      </w:tr>
      <w:tr>
        <w:trPr>
          <w:trHeight w:hRule="exact" w:val="15113.95"/>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 Федеральным законом Российской Федерации от 29.12.2012 № 273-ФЗ «Об образовании в Российской Федерации»;</w:t>
            </w:r>
          </w:p>
          <w:p>
            <w:pPr>
              <w:jc w:val="both"/>
              <w:spacing w:after="0" w:line="240" w:lineRule="auto"/>
              <w:rPr>
                <w:sz w:val="24"/>
                <w:szCs w:val="24"/>
              </w:rPr>
            </w:pPr>
            <w:r>
              <w:rPr>
                <w:rFonts w:ascii="Times New Roman" w:hAnsi="Times New Roman" w:cs="Times New Roman"/>
                <w:color w:val="#000000"/>
                <w:sz w:val="24"/>
                <w:szCs w:val="24"/>
              </w:rPr>
              <w:t> - Федеральным государственным образовательным стандартом высшего образования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(далее - ФГОС ВО, Федеральный государственный образовательный стандарт высшего образования);</w:t>
            </w:r>
          </w:p>
          <w:p>
            <w:pPr>
              <w:jc w:val="both"/>
              <w:spacing w:after="0" w:line="240" w:lineRule="auto"/>
              <w:rPr>
                <w:sz w:val="24"/>
                <w:szCs w:val="24"/>
              </w:rPr>
            </w:pPr>
            <w:r>
              <w:rPr>
                <w:rFonts w:ascii="Times New Roman" w:hAnsi="Times New Roman" w:cs="Times New Roman"/>
                <w:color w:val="#000000"/>
                <w:sz w:val="24"/>
                <w:szCs w:val="24"/>
              </w:rPr>
              <w:t> - Приказом Минобрнауки России от 19.07.2022 № 662 «О несении изменений в федеральные государственные образовательные стандарты высшего образования»;</w:t>
            </w:r>
          </w:p>
          <w:p>
            <w:pPr>
              <w:jc w:val="both"/>
              <w:spacing w:after="0" w:line="240" w:lineRule="auto"/>
              <w:rPr>
                <w:sz w:val="24"/>
                <w:szCs w:val="24"/>
              </w:rPr>
            </w:pPr>
            <w:r>
              <w:rPr>
                <w:rFonts w:ascii="Times New Roman" w:hAnsi="Times New Roman" w:cs="Times New Roman"/>
                <w:color w:val="#000000"/>
                <w:sz w:val="24"/>
                <w:szCs w:val="24"/>
              </w:rPr>
              <w:t> -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высшего образования Российской Федерации от 06.04.2021 № 245 (зарегистрирован Минюстом России 13.08.2021, регистрационный № 64644, (далее - Порядок организации и осуществления образовательной деятельности по образовательным программам высшего образования).</w:t>
            </w:r>
          </w:p>
          <w:p>
            <w:pPr>
              <w:jc w:val="both"/>
              <w:spacing w:after="0" w:line="240" w:lineRule="auto"/>
              <w:rPr>
                <w:sz w:val="24"/>
                <w:szCs w:val="24"/>
              </w:rPr>
            </w:pPr>
            <w:r>
              <w:rPr>
                <w:rFonts w:ascii="Times New Roman" w:hAnsi="Times New Roman" w:cs="Times New Roman"/>
                <w:color w:val="#000000"/>
                <w:sz w:val="24"/>
                <w:szCs w:val="24"/>
              </w:rPr>
              <w:t> Рабочая программа дисциплины составлена в соответствии с локальными нормативными актами ЧУОО ВО «Омская гуманитарная академия» (далее – Академия; ОмГА):</w:t>
            </w:r>
          </w:p>
          <w:p>
            <w:pPr>
              <w:jc w:val="both"/>
              <w:spacing w:after="0" w:line="240" w:lineRule="auto"/>
              <w:rPr>
                <w:sz w:val="24"/>
                <w:szCs w:val="24"/>
              </w:rPr>
            </w:pPr>
            <w:r>
              <w:rPr>
                <w:rFonts w:ascii="Times New Roman" w:hAnsi="Times New Roman" w:cs="Times New Roman"/>
                <w:color w:val="#000000"/>
                <w:sz w:val="24"/>
                <w:szCs w:val="24"/>
              </w:rPr>
              <w:t> - «Положением о порядке организации и осуществления образовательной деятельности по образовательным программам высшего образования - программам бакалавриата, программам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образовательных программ»,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практической подготовке обучающихся», одобренным на заседании Ученого совета от 28.09.2020 (протокол заседания №2), Студенческого совета ОмГА от 28.09.2020 (протокол заседания №2);</w:t>
            </w:r>
          </w:p>
          <w:p>
            <w:pPr>
              <w:jc w:val="both"/>
              <w:spacing w:after="0" w:line="240" w:lineRule="auto"/>
              <w:rPr>
                <w:sz w:val="24"/>
                <w:szCs w:val="24"/>
              </w:rPr>
            </w:pPr>
            <w:r>
              <w:rPr>
                <w:rFonts w:ascii="Times New Roman" w:hAnsi="Times New Roman" w:cs="Times New Roman"/>
                <w:color w:val="#000000"/>
                <w:sz w:val="24"/>
                <w:szCs w:val="24"/>
              </w:rPr>
              <w:t> - «Положением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«Положением о порядке разработки и утверждения адаптированных образовательных программ высшего образования – программ бакалавриата, программам магистратуры для лиц с ограниченными возможностями здоровья и инвалидов», одобренным на заседании Ученого совета от 28.02.2022 (протокол заседания № 7), Студенческого совета ОмГА от 28.02.2022 (протокол заседания № 8), утвержденным приказом ректора от 28.02.2022 № 23;</w:t>
            </w:r>
          </w:p>
          <w:p>
            <w:pPr>
              <w:jc w:val="both"/>
              <w:spacing w:after="0" w:line="240" w:lineRule="auto"/>
              <w:rPr>
                <w:sz w:val="24"/>
                <w:szCs w:val="24"/>
              </w:rPr>
            </w:pPr>
            <w:r>
              <w:rPr>
                <w:rFonts w:ascii="Times New Roman" w:hAnsi="Times New Roman" w:cs="Times New Roman"/>
                <w:color w:val="#000000"/>
                <w:sz w:val="24"/>
                <w:szCs w:val="24"/>
              </w:rPr>
              <w:t> - учебным планом по основной профессиональной образовательной программе высшего образования - бакалавриат по направлению подготовки 44.03.05 Педагогическое образование (с двумя профилями подготовки) направленность (профиль) программы: «Дошкольное образование и начальное образование»; форма обучения – очная на 2023/2024 учебный год, утвержденным приказом ректора от 27.03.2023 № 51;</w:t>
            </w:r>
          </w:p>
          <w:p>
            <w:pPr>
              <w:jc w:val="both"/>
              <w:spacing w:after="0" w:line="240" w:lineRule="auto"/>
              <w:rPr>
                <w:sz w:val="24"/>
                <w:szCs w:val="24"/>
              </w:rPr>
            </w:pPr>
            <w:r>
              <w:rPr>
                <w:rFonts w:ascii="Times New Roman" w:hAnsi="Times New Roman" w:cs="Times New Roman"/>
                <w:color w:val="#000000"/>
                <w:sz w:val="24"/>
                <w:szCs w:val="24"/>
              </w:rPr>
              <w:t> Возможность внесения изменений и дополнений в разработанную Академией образовательную программу в части рабочей программы дисциплины «Психолого- педагогический практикум» в течение 2023/2024 учебного года:</w:t>
            </w:r>
          </w:p>
          <w:p>
            <w:pPr>
              <w:jc w:val="both"/>
              <w:spacing w:after="0" w:line="240" w:lineRule="auto"/>
              <w:rPr>
                <w:sz w:val="24"/>
                <w:szCs w:val="24"/>
              </w:rPr>
            </w:pPr>
            <w:r>
              <w:rPr>
                <w:rFonts w:ascii="Times New Roman" w:hAnsi="Times New Roman" w:cs="Times New Roman"/>
                <w:color w:val="#000000"/>
                <w:sz w:val="24"/>
                <w:szCs w:val="24"/>
              </w:rPr>
              <w:t> при реализации образовательной организацией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 очная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форма обучения в соответствии с требованиями законодательства Российской Федерации в сфере образования, Уставом Академии, локальными нормативными актами образовательной организации при согласовании со всеми участниками образовательного процесса.</w:t>
            </w:r>
          </w:p>
        </w:tc>
      </w:tr>
      <w:tr>
        <w:trPr>
          <w:trHeight w:hRule="exact" w:val="138.9151"/>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 Наименование дисциплины: Б1.В.02.05 «Психолого-педагогический практикум».</w:t>
            </w:r>
          </w:p>
          <w:p>
            <w:pPr>
              <w:jc w:val="left"/>
              <w:spacing w:after="0" w:line="240" w:lineRule="auto"/>
              <w:rPr>
                <w:sz w:val="24"/>
                <w:szCs w:val="24"/>
              </w:rPr>
            </w:pPr>
            <w:r>
              <w:rPr>
                <w:rFonts w:ascii="Times New Roman" w:hAnsi="Times New Roman" w:cs="Times New Roman"/>
                <w:b/>
                <w:color w:val="#000000"/>
                <w:sz w:val="24"/>
                <w:szCs w:val="24"/>
              </w:rPr>
              <w:t> 	2. Формируемые у обучающегося компетенции и запланированные результаты обучения по дисциплине, соотнесенные с индикаторами достижения компетенций:</w:t>
            </w:r>
          </w:p>
        </w:tc>
      </w:tr>
      <w:tr>
        <w:trPr>
          <w:trHeight w:hRule="exact" w:val="139.0621"/>
        </w:trPr>
        <w:tc>
          <w:tcPr>
            <w:tcW w:w="9640" w:type="dxa"/>
          </w:tcPr>
          <w:p/>
        </w:tc>
      </w:tr>
      <w:tr>
        <w:trPr>
          <w:trHeight w:hRule="exact" w:val="3530.6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В соответствии с требованиями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утвержденного Приказом Министерства образования и науки РФ от 22.02.2018 г. № 125 «Об утверждении федерального государственного образовательного стандарта высшего образования - бакалавриат по направлению подготовки 44.03.05 Педагогическое образование (с двумя профилями подготовки)» при разработке основной профессиональной образовательной программы (далее - ОПОП) бакалавриата определены возможности Академии в формировании компетенций выпускников соотнесенные с индикаторами достижения компетенций.</w:t>
            </w:r>
          </w:p>
          <w:p>
            <w:pPr>
              <w:jc w:val="both"/>
              <w:spacing w:after="0" w:line="240" w:lineRule="auto"/>
              <w:rPr>
                <w:sz w:val="24"/>
                <w:szCs w:val="24"/>
              </w:rPr>
            </w:pPr>
            <w:r>
              <w:rPr>
                <w:rFonts w:ascii="Times New Roman" w:hAnsi="Times New Roman" w:cs="Times New Roman"/>
                <w:color w:val="#000000"/>
                <w:sz w:val="24"/>
                <w:szCs w:val="24"/>
              </w:rPr>
              <w:t> 	Процесс изучения дисциплины «Психолого-педагогический практикум» направлен на формирование у обучающегося компетенций и запланированных результатов обучения, соотнесенных с индикаторами достижения компетенций:</w:t>
            </w:r>
          </w:p>
        </w:tc>
      </w:tr>
      <w:tr>
        <w:trPr>
          <w:trHeight w:hRule="exact" w:val="1125.873"/>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Код компетенции: ПК-4</w:t>
            </w:r>
          </w:p>
          <w:p>
            <w:pPr>
              <w:jc w:val="left"/>
              <w:spacing w:after="0" w:line="240" w:lineRule="auto"/>
              <w:rPr>
                <w:sz w:val="24"/>
                <w:szCs w:val="24"/>
              </w:rPr>
            </w:pPr>
            <w:r>
              <w:rPr>
                <w:rFonts w:ascii="Times New Roman" w:hAnsi="Times New Roman" w:cs="Times New Roman"/>
                <w:b/>
                <w:color w:val="#000000"/>
                <w:sz w:val="24"/>
                <w:szCs w:val="24"/>
              </w:rPr>
              <w:t> Способен формировать развивающую образовательную среду для достижения личностных, предметных и метапредметных результатов обучения средствами преподаваемых учебных предметов</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Индикаторы достижения компетенции:</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 знать законы развития личности и проявления личностных свойств, психологические законы периодизации и кризисов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ПК-4.2 знать значение каждого возрастного этапа для развития психических и личностных достижений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ПК-4.3 знать психолого-педагогические закономерности организации образовательного процесса</w:t>
            </w:r>
          </w:p>
        </w:tc>
      </w:tr>
      <w:tr>
        <w:trPr>
          <w:trHeight w:hRule="exact" w:val="855.5411"/>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ПК-4.4 знать закономерности развития детско-взрослых сообществ, социально- психологические особенности и закономерности развития детских и подростковых сообществ</w:t>
            </w:r>
          </w:p>
        </w:tc>
      </w:tr>
      <w:tr>
        <w:trPr>
          <w:trHeight w:hRule="exact" w:val="1125.87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ПК-4.7 уметь осуществлять (совместно с психологом и др. специалистами) психолого- педагогическое сопровождение образовательного процесса и организацию субъект- субъектного взаимодействия участников образовательного процесса с учетом их индивидуальных особенностей</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ПК-4.8 уметь выявлять в ходе наблюдения поведенческих и личностных проблем обучающихся, связанных с особенностями их развития</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ПК-4.10 уметь проектировать индивидуальные образовательные маршруты в соответствии с образовательными потребностями детей и особенностями их развития</w:t>
            </w:r>
          </w:p>
        </w:tc>
      </w:tr>
      <w:tr>
        <w:trPr>
          <w:trHeight w:hRule="exact" w:val="314.5804"/>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ПК-4.11 уметь применять на практике технологии индивидуализации в образовании</w:t>
            </w:r>
          </w:p>
        </w:tc>
      </w:tr>
      <w:tr>
        <w:trPr>
          <w:trHeight w:hRule="exact" w:val="855.5402"/>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ПК-4.12 уметь оценивать образовательные результаты: формируемые в преподаваемом предмете, предметные и метапредметные компетенции, а также осуществлять (совместно с психологом) мониторинг личностных характеристик</w:t>
            </w:r>
          </w:p>
        </w:tc>
      </w:tr>
      <w:tr>
        <w:trPr>
          <w:trHeight w:hRule="exact" w:val="585.0598"/>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ПК-4.14 владеть стандартизированными методами психодиагностики личностных характеристик и возрастных особенностей обучающихся</w:t>
            </w:r>
          </w:p>
        </w:tc>
      </w:tr>
      <w:tr>
        <w:trPr>
          <w:trHeight w:hRule="exact" w:val="717.5079"/>
        </w:trPr>
        <w:tc>
          <w:tcPr>
            <w:tcW w:w="9654"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ПК-4.16 владеть психолого-педагогическими технологиями (в том числе инклюзивным) необходимыми для адресной работы с различными контингентами учащихся: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3969"/>
        <w:gridCol w:w="1701"/>
        <w:gridCol w:w="1701"/>
        <w:gridCol w:w="425"/>
        <w:gridCol w:w="709"/>
        <w:gridCol w:w="142"/>
        <w:gridCol w:w="992"/>
      </w:tblGrid>
      <w:tr>
        <w:trPr>
          <w:trHeight w:hRule="exact" w:val="1396.353"/>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одаренными детьми, социально-уязвимыми, детьми, детьми, попавшими в трудные жизненные обстоятельства, детьми-сиротами, детьми с особыми образовательными потребностями (аутисты, дети с синдромом дефицита внимания, гиперактивные дети, дети с ограниченными возможностями здоровья, с девиациями поведения, дети с зависимостью и др.)</w:t>
            </w:r>
          </w:p>
        </w:tc>
      </w:tr>
      <w:tr>
        <w:trPr>
          <w:trHeight w:hRule="exact" w:val="855.54"/>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ПК-4.17 владеть навыками сотрудничества, диалогического общения с детьми, родителями и педагогами, независимо от их возраста, опыта, социального положения, профессионального статуса и особенностей развития</w:t>
            </w:r>
          </w:p>
        </w:tc>
      </w:tr>
      <w:tr>
        <w:trPr>
          <w:trHeight w:hRule="exact" w:val="314.5799"/>
        </w:trPr>
        <w:tc>
          <w:tcPr>
            <w:tcW w:w="9654"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ПК-4.18 владеть навыками управления командой</w:t>
            </w:r>
          </w:p>
        </w:tc>
      </w:tr>
      <w:tr>
        <w:trPr>
          <w:trHeight w:hRule="exact" w:val="416.7451"/>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4"/>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3. Указание места дисциплины в структуре образовательной программы</w:t>
            </w:r>
          </w:p>
        </w:tc>
      </w:tr>
      <w:tr>
        <w:trPr>
          <w:trHeight w:hRule="exact" w:val="1637.433"/>
        </w:trPr>
        <w:tc>
          <w:tcPr>
            <w:tcW w:w="9654" w:type="dxa"/>
            <w:gridSpan w:val="7"/>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Дисциплина Б1.В.02.05 «Психолого-педагогический практикум» относится к обязательной части, является дисциплиной Блока Б1. «Дисциплины (модули)». Модуль "Научные основы педагогической деятельности" основной профессиональной образовательной программы высшего образования - бакалавриат по направлению подготовки 44.03.05 Педагогическое образование (с двумя профилями подготовки).</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Содержательно-логические связи</w:t>
            </w:r>
          </w:p>
        </w:tc>
        <w:tc>
          <w:tcPr>
            <w:tcW w:w="1007.25" w:type="dxa"/>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Коды</w:t>
            </w:r>
          </w:p>
          <w:p>
            <w:pPr>
              <w:jc w:val="center"/>
              <w:spacing w:after="0" w:line="240" w:lineRule="auto"/>
              <w:rPr>
                <w:sz w:val="24"/>
                <w:szCs w:val="24"/>
              </w:rPr>
            </w:pPr>
            <w:r>
              <w:rPr>
                <w:rFonts w:ascii="Times New Roman" w:hAnsi="Times New Roman" w:cs="Times New Roman"/>
                <w:color w:val="#000000"/>
                <w:sz w:val="24"/>
                <w:szCs w:val="24"/>
              </w:rPr>
              <w:t> форми-</w:t>
            </w:r>
          </w:p>
          <w:p>
            <w:pPr>
              <w:jc w:val="center"/>
              <w:spacing w:after="0" w:line="240" w:lineRule="auto"/>
              <w:rPr>
                <w:sz w:val="24"/>
                <w:szCs w:val="24"/>
              </w:rPr>
            </w:pPr>
            <w:r>
              <w:rPr>
                <w:rFonts w:ascii="Times New Roman" w:hAnsi="Times New Roman" w:cs="Times New Roman"/>
                <w:color w:val="#000000"/>
                <w:sz w:val="24"/>
                <w:szCs w:val="24"/>
              </w:rPr>
              <w:t> руемых</w:t>
            </w:r>
          </w:p>
          <w:p>
            <w:pPr>
              <w:jc w:val="center"/>
              <w:spacing w:after="0" w:line="240" w:lineRule="auto"/>
              <w:rPr>
                <w:sz w:val="24"/>
                <w:szCs w:val="24"/>
              </w:rPr>
            </w:pPr>
            <w:r>
              <w:rPr>
                <w:rFonts w:ascii="Times New Roman" w:hAnsi="Times New Roman" w:cs="Times New Roman"/>
                <w:color w:val="#000000"/>
                <w:sz w:val="24"/>
                <w:szCs w:val="24"/>
              </w:rPr>
              <w:t> компе-</w:t>
            </w:r>
          </w:p>
          <w:p>
            <w:pPr>
              <w:jc w:val="center"/>
              <w:spacing w:after="0" w:line="240" w:lineRule="auto"/>
              <w:rPr>
                <w:sz w:val="24"/>
                <w:szCs w:val="24"/>
              </w:rPr>
            </w:pPr>
            <w:r>
              <w:rPr>
                <w:rFonts w:ascii="Times New Roman" w:hAnsi="Times New Roman" w:cs="Times New Roman"/>
                <w:color w:val="#000000"/>
                <w:sz w:val="24"/>
                <w:szCs w:val="24"/>
              </w:rPr>
              <w:t> тенций</w:t>
            </w:r>
          </w:p>
        </w:tc>
      </w:tr>
      <w:tr>
        <w:trPr>
          <w:trHeight w:hRule="exact" w:val="277.8299"/>
        </w:trPr>
        <w:tc>
          <w:tcPr>
            <w:tcW w:w="8661.75" w:type="dxa"/>
            <w:gridSpan w:val="6"/>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дисциплин, практик</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833.4902"/>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 которые опирается содержание данной учебной дисциплины</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для которых содержание данной учебной дисциплины является опорой</w:t>
            </w:r>
          </w:p>
        </w:tc>
        <w:tc>
          <w:tcPr>
            <w:tcW w:w="1007.25" w:type="dxa"/>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r>
      <w:tr>
        <w:trPr>
          <w:trHeight w:hRule="exact" w:val="1062.663"/>
        </w:trPr>
        <w:tc>
          <w:tcPr>
            <w:tcW w:w="3984"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Педагогика и психология начального образования</w:t>
            </w:r>
          </w:p>
        </w:tc>
        <w:tc>
          <w:tcPr>
            <w:tcW w:w="4692.75"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2"/>
                <w:szCs w:val="22"/>
              </w:rPr>
            </w:pPr>
            <w:r>
              <w:rPr>
                <w:rFonts w:ascii="Times New Roman" w:hAnsi="Times New Roman" w:cs="Times New Roman"/>
                <w:color w:val="#000000"/>
                <w:sz w:val="22"/>
                <w:szCs w:val="22"/>
              </w:rPr>
              <w:t> Проектная деятельность в начальной школе</w:t>
            </w:r>
          </w:p>
          <w:p>
            <w:pPr>
              <w:jc w:val="center"/>
              <w:spacing w:after="0" w:line="240" w:lineRule="auto"/>
              <w:rPr>
                <w:sz w:val="22"/>
                <w:szCs w:val="22"/>
              </w:rPr>
            </w:pPr>
            <w:r>
              <w:rPr>
                <w:rFonts w:ascii="Times New Roman" w:hAnsi="Times New Roman" w:cs="Times New Roman"/>
                <w:color w:val="#000000"/>
                <w:sz w:val="22"/>
                <w:szCs w:val="22"/>
              </w:rPr>
              <w:t> Производственная (педагогическая) практика (тьюторская)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ПК-4</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125.872"/>
        </w:trPr>
        <w:tc>
          <w:tcPr>
            <w:tcW w:w="9654" w:type="dxa"/>
            <w:gridSpan w:val="7"/>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w:t>
            </w:r>
          </w:p>
        </w:tc>
      </w:tr>
      <w:tr>
        <w:trPr>
          <w:trHeight w:hRule="exact" w:val="585.0607"/>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Объем учебной дисциплины – 4 зачетных единиц – 144 академических часов</w:t>
            </w:r>
          </w:p>
          <w:p>
            <w:pPr>
              <w:jc w:val="center"/>
              <w:spacing w:after="0" w:line="240" w:lineRule="auto"/>
              <w:rPr>
                <w:sz w:val="24"/>
                <w:szCs w:val="24"/>
              </w:rPr>
            </w:pPr>
            <w:r>
              <w:rPr>
                <w:rFonts w:ascii="Times New Roman" w:hAnsi="Times New Roman" w:cs="Times New Roman"/>
                <w:color w:val="#000000"/>
                <w:sz w:val="24"/>
                <w:szCs w:val="24"/>
              </w:rPr>
              <w:t> Из них:</w:t>
            </w:r>
          </w:p>
        </w:tc>
      </w:tr>
      <w:tr>
        <w:trPr>
          <w:trHeight w:hRule="exact" w:val="138.9152"/>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Контактная работа</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54</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Лекций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Лабораторных работ</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0</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Практических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Семинарских занятий</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18</w:t>
            </w: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Самостоятельная работа обучающихся</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277.8295"/>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Контроль</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416.7446"/>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277.8304"/>
        </w:trPr>
        <w:tc>
          <w:tcPr>
            <w:tcW w:w="7811.2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Формы промежуточной аттестации</w:t>
            </w:r>
          </w:p>
        </w:tc>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экзамены 5</w:t>
            </w:r>
          </w:p>
        </w:tc>
      </w:tr>
      <w:tr>
        <w:trPr>
          <w:trHeight w:hRule="exact" w:val="277.829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1666.833"/>
        </w:trPr>
        <w:tc>
          <w:tcPr>
            <w:tcW w:w="9654" w:type="dxa"/>
            <w:gridSpan w:val="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pPr>
              <w:jc w:val="center"/>
              <w:spacing w:after="0" w:line="240" w:lineRule="auto"/>
              <w:rPr>
                <w:sz w:val="24"/>
                <w:szCs w:val="24"/>
              </w:rPr>
            </w:pPr>
            <w:r>
              <w:rPr>
                <w:rFonts w:ascii="Times New Roman" w:hAnsi="Times New Roman" w:cs="Times New Roman"/>
                <w:b/>
                <w:color w:val="#000000"/>
                <w:sz w:val="24"/>
                <w:szCs w:val="24"/>
              </w:rPr>
              <w:t> </w:t>
            </w:r>
          </w:p>
          <w:p>
            <w:pPr>
              <w:jc w:val="center"/>
              <w:spacing w:after="0" w:line="240" w:lineRule="auto"/>
              <w:rPr>
                <w:sz w:val="24"/>
                <w:szCs w:val="24"/>
              </w:rPr>
            </w:pPr>
            <w:r>
              <w:rPr>
                <w:rFonts w:ascii="Times New Roman" w:hAnsi="Times New Roman" w:cs="Times New Roman"/>
                <w:b/>
                <w:color w:val="#000000"/>
                <w:sz w:val="24"/>
                <w:szCs w:val="24"/>
              </w:rPr>
              <w:t> 	5.1. Тематический план</w:t>
            </w:r>
          </w:p>
        </w:tc>
      </w:tr>
      <w:tr>
        <w:trPr>
          <w:trHeight w:hRule="exact" w:val="416.7455"/>
        </w:trPr>
        <w:tc>
          <w:tcPr>
            <w:tcW w:w="3970" w:type="dxa"/>
          </w:tcPr>
          <w:p/>
        </w:tc>
        <w:tc>
          <w:tcPr>
            <w:tcW w:w="1702" w:type="dxa"/>
          </w:tcPr>
          <w:p/>
        </w:tc>
        <w:tc>
          <w:tcPr>
            <w:tcW w:w="1702" w:type="dxa"/>
          </w:tcPr>
          <w:p/>
        </w:tc>
        <w:tc>
          <w:tcPr>
            <w:tcW w:w="426" w:type="dxa"/>
          </w:tcPr>
          <w:p/>
        </w:tc>
        <w:tc>
          <w:tcPr>
            <w:tcW w:w="710" w:type="dxa"/>
          </w:tcPr>
          <w:p/>
        </w:tc>
        <w:tc>
          <w:tcPr>
            <w:tcW w:w="143" w:type="dxa"/>
          </w:tcPr>
          <w:p/>
        </w:tc>
        <w:tc>
          <w:tcPr>
            <w:tcW w:w="993" w:type="dxa"/>
          </w:tcPr>
          <w:p/>
        </w:tc>
      </w:tr>
      <w:tr>
        <w:trPr>
          <w:trHeight w:hRule="exact" w:val="304.5836"/>
        </w:trPr>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Наименование раздела дисциплины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Вид занятия</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Семестр</w:t>
            </w:r>
          </w:p>
        </w:tc>
        <w:tc>
          <w:tcPr>
            <w:tcW w:w="1149"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Часов</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5670"/>
        <w:gridCol w:w="1701"/>
        <w:gridCol w:w="1134"/>
        <w:gridCol w:w="1134"/>
      </w:tblGrid>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Психолого-диагностической деятельности педагога-психолога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585.0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Учитель в педагогическом коллективе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принципы психодиагностики.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9"/>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 профессиональной деятельности педагога-педагога.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методики, и сферы их применения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Задачи и принципы психодиагностики.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Психодиагностические методики, и сферы их применения в образовании.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Учитель в педагогическом коллективе образовательного учреждения.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Диагностика в профессиональной деятельности педагога-педагога.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585.0602"/>
        </w:trPr>
        <w:tc>
          <w:tcPr>
            <w:tcW w:w="5685"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Психолого-педагогическая деятельности педагога -психолога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tc>
      </w:tr>
      <w:tr>
        <w:trPr>
          <w:trHeight w:hRule="exact" w:val="304.58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Проектировочные умения педагога-психолога.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проектирования индивидуальных образовательных маршрутов.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конструктивных умений - конструирование (построение, планирование) психолого-педагогического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работа   со школьниками в рамках психолого-педагогического сопровождения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Лек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Технологии проектирования индивидуальных образовательных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02"/>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Коррекционно-развивающая работа   со школьниками в рамках психолого-педагогического сопровождения образовательного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Пр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Задания по Ср (См. в МУ)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СР</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52</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Проектировочные умения педагога-психолога.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4</w:t>
            </w:r>
          </w:p>
        </w:tc>
      </w:tr>
      <w:tr>
        <w:trPr>
          <w:trHeight w:hRule="exact" w:val="855.5411"/>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Сущность конструктивных умений - конструирование (построение, планирование) психолого-педагогического процесса.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Сем</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6</w:t>
            </w:r>
          </w:p>
        </w:tc>
      </w:tr>
      <w:tr>
        <w:trPr>
          <w:trHeight w:hRule="exact" w:val="304.5836"/>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Эк</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36</w:t>
            </w:r>
          </w:p>
        </w:tc>
      </w:tr>
      <w:tr>
        <w:trPr>
          <w:trHeight w:hRule="exact" w:val="585.0598"/>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Индивидуальные консультации по пройденному мотериалу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Конс</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2</w:t>
            </w:r>
          </w:p>
        </w:tc>
      </w:tr>
      <w:tr>
        <w:trPr>
          <w:trHeight w:hRule="exact" w:val="277.8304"/>
        </w:trPr>
        <w:tc>
          <w:tcPr>
            <w:tcW w:w="568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Всего</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144</w:t>
            </w:r>
          </w:p>
        </w:tc>
      </w:tr>
      <w:tr>
        <w:trPr>
          <w:trHeight w:hRule="exact" w:val="3428.629"/>
        </w:trPr>
        <w:tc>
          <w:tcPr>
            <w:tcW w:w="9654" w:type="dxa"/>
            <w:gridSpan w:val="4"/>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w:t>
            </w:r>
          </w:p>
          <w:p>
            <w:pPr>
              <w:jc w:val="both"/>
              <w:spacing w:after="0" w:line="240" w:lineRule="auto"/>
              <w:rPr>
                <w:sz w:val="20"/>
                <w:szCs w:val="20"/>
              </w:rPr>
            </w:pPr>
            <w:r>
              <w:rPr>
                <w:rFonts w:ascii="Times New Roman" w:hAnsi="Times New Roman" w:cs="Times New Roman"/>
                <w:color w:val="#000000"/>
                <w:sz w:val="20"/>
                <w:szCs w:val="20"/>
              </w:rPr>
              <w:t> * Примечания:</w:t>
            </w:r>
          </w:p>
          <w:p>
            <w:pPr>
              <w:jc w:val="both"/>
              <w:spacing w:after="0" w:line="240" w:lineRule="auto"/>
              <w:rPr>
                <w:sz w:val="20"/>
                <w:szCs w:val="20"/>
              </w:rPr>
            </w:pPr>
            <w:r>
              <w:rPr>
                <w:rFonts w:ascii="Times New Roman" w:hAnsi="Times New Roman" w:cs="Times New Roman"/>
                <w:color w:val="#000000"/>
                <w:sz w:val="20"/>
                <w:szCs w:val="20"/>
              </w:rPr>
              <w:t> а) 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в части рабочей программы дисциплины Б1.Б.01 «Философия» согласно требованиям частей 3-5 статьи 13, статьи 30, пункта 3 части 1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3537.52"/>
        </w:trPr>
        <w:tc>
          <w:tcPr>
            <w:tcW w:w="9654" w:type="dxa"/>
            <w:tcBorders>
</w:tcBorders>
            <w:shd w:val="clear" w:color="#000000" w:fill="#FFFFFF"/>
            <w:vAlign w:val="top"/>
            <w:tcMar>
              <w:left w:w="34" w:type="dxa"/>
              <w:right w:w="34" w:type="dxa"/>
            </w:tcMar>
          </w:tcPr>
          <w:p>
            <w:pPr>
              <w:jc w:val="both"/>
              <w:spacing w:after="0" w:line="240" w:lineRule="auto"/>
              <w:rPr>
                <w:sz w:val="20"/>
                <w:szCs w:val="20"/>
              </w:rPr>
            </w:pPr>
            <w:r>
              <w:rPr>
                <w:rFonts w:ascii="Times New Roman" w:hAnsi="Times New Roman" w:cs="Times New Roman"/>
                <w:color w:val="#000000"/>
                <w:sz w:val="20"/>
                <w:szCs w:val="20"/>
              </w:rPr>
              <w:t> утвержденным индивидуальным учебным планом при освоении образовательной программы обучающимся, который имеет среднее профессиональное или высшее образование, и (или) обучается по образовательной программе высшего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Академией в соответствии с Федеральным государственным образовательным стандартом высшего образования (ускоренное обучение такого обучающегося по индивидуальному учебному плану в порядке, установленном соответствующим локальным нормативным актом образовательной организации).</w:t>
            </w:r>
          </w:p>
          <w:p>
            <w:pPr>
              <w:jc w:val="both"/>
              <w:spacing w:after="0" w:line="240" w:lineRule="auto"/>
              <w:rPr>
                <w:sz w:val="20"/>
                <w:szCs w:val="20"/>
              </w:rPr>
            </w:pPr>
            <w:r>
              <w:rPr>
                <w:rFonts w:ascii="Times New Roman" w:hAnsi="Times New Roman" w:cs="Times New Roman"/>
                <w:color w:val="#000000"/>
                <w:sz w:val="20"/>
                <w:szCs w:val="20"/>
              </w:rPr>
              <w:t> б) Для обучающихся с ограниченными возможностями здоровья и инвалидов:</w:t>
            </w:r>
          </w:p>
          <w:p>
            <w:pPr>
              <w:jc w:val="both"/>
              <w:spacing w:after="0" w:line="240" w:lineRule="auto"/>
              <w:rPr>
                <w:sz w:val="20"/>
                <w:szCs w:val="20"/>
              </w:rPr>
            </w:pPr>
            <w:r>
              <w:rPr>
                <w:rFonts w:ascii="Times New Roman" w:hAnsi="Times New Roman" w:cs="Times New Roman"/>
                <w:color w:val="#000000"/>
                <w:sz w:val="20"/>
                <w:szCs w:val="20"/>
              </w:rPr>
              <w:t> При разработке адаптированной образовательной программы высшего образования, а для инвалидов - индивидуальной программы реабилитации инвалида в соответствии с требованиями статьи 79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Федеральными и локальными нормативными актами, Уставом Академии образовательная организация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pPr>
              <w:jc w:val="both"/>
              <w:spacing w:after="0" w:line="240" w:lineRule="auto"/>
              <w:rPr>
                <w:sz w:val="20"/>
                <w:szCs w:val="20"/>
              </w:rPr>
            </w:pPr>
            <w:r>
              <w:rPr>
                <w:rFonts w:ascii="Times New Roman" w:hAnsi="Times New Roman" w:cs="Times New Roman"/>
                <w:color w:val="#000000"/>
                <w:sz w:val="20"/>
                <w:szCs w:val="20"/>
              </w:rPr>
              <w:t> в) Для лиц, зачисленных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требованиями частей 3-5 статьи 13, статьи 30, пункта 3 части 1 статьи 34 Федерального закона Российской Федерации от 29.12.2012 № 273- 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обучающимися, зачисленными для продолжения обучения в соответствии с частью 5 статьи 5 Федерального закона от 05.05.2014 №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течение установленного срока освоения основной профессиональной образовательной программы высшего образования с учетом курса, на который они зачислены (указанный срок может быть увеличен не более чем на один год по решению Академии, принятому на основании заявления обучающегося).</w:t>
            </w:r>
          </w:p>
          <w:p>
            <w:pPr>
              <w:jc w:val="both"/>
              <w:spacing w:after="0" w:line="240" w:lineRule="auto"/>
              <w:rPr>
                <w:sz w:val="20"/>
                <w:szCs w:val="20"/>
              </w:rPr>
            </w:pPr>
            <w:r>
              <w:rPr>
                <w:rFonts w:ascii="Times New Roman" w:hAnsi="Times New Roman" w:cs="Times New Roman"/>
                <w:color w:val="#000000"/>
                <w:sz w:val="20"/>
                <w:szCs w:val="20"/>
              </w:rPr>
              <w:t> г) Для лиц, осваивающих образовательную программу в форме самообразования (если образовательным стандартом допускается получение высшего образования по соответствующей образовательной программе в форме самообразования), а также лиц, обучавшихся по не имеющей государственной аккредитации образовательной программе:</w:t>
            </w:r>
          </w:p>
          <w:p>
            <w:pPr>
              <w:jc w:val="both"/>
              <w:spacing w:after="0" w:line="240" w:lineRule="auto"/>
              <w:rPr>
                <w:sz w:val="20"/>
                <w:szCs w:val="20"/>
              </w:rPr>
            </w:pPr>
            <w:r>
              <w:rPr>
                <w:rFonts w:ascii="Times New Roman" w:hAnsi="Times New Roman" w:cs="Times New Roman"/>
                <w:color w:val="#000000"/>
                <w:sz w:val="20"/>
                <w:szCs w:val="20"/>
              </w:rPr>
              <w:t> При разработке образовательной программы высшего образования согласно требованиям пункта 9 части 1 статьи 33, части 3 статьи 34 Федерального закона Российской Федерации от 29.12.2012 № 273-ФЗ «Об образовании в Российской Федерации»;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06.04.2021 № 245,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 образовательная организация устанавливает в соответствии с утвержденным индивидуальным учебным планом при освоении образовательной программы обучающегося, зачисленного в качестве экстерна для прохождения промежуточной и(или) государственной итоговой аттестации в Академию по соответствующей имеющей государственную аккредитацию образовательной программе в порядке, установленном соответствующим локальным нормативным актом образовательной организации.</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5.2 Содержание дисциплины</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лекционных занятий</w:t>
            </w:r>
          </w:p>
        </w:tc>
      </w:tr>
      <w:tr>
        <w:trPr>
          <w:trHeight w:hRule="exact" w:val="26.75321"/>
        </w:trPr>
        <w:tc>
          <w:tcPr>
            <w:tcW w:w="9654" w:type="dxa"/>
            <w:tcBorders>
</w:tcBorders>
            <w:vMerge w:val="restart"/>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Учитель в педагогическом коллективе образовательного учреждения.</w:t>
            </w:r>
          </w:p>
        </w:tc>
      </w:tr>
      <w:tr>
        <w:trPr>
          <w:trHeight w:hRule="exact" w:val="277.8304"/>
        </w:trPr>
        <w:tc>
          <w:tcPr>
            <w:tcW w:w="9654" w:type="dxa"/>
            <w:tcBorders>
</w:tcBorders>
            <w:vMerge/>
            <w:shd w:val="clear" w:color="#000000" w:fill="#FFFFFF"/>
            <w:vAlign w:val="top"/>
            <w:tcMar>
              <w:left w:w="34" w:type="dxa"/>
              <w:right w:w="34" w:type="dxa"/>
            </w:tcMar>
          </w:tcPr>
          <w:p/>
        </w:tc>
      </w:tr>
      <w:tr>
        <w:trPr>
          <w:trHeight w:hRule="exact" w:val="686.783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Педагогическое общение. Невербальные средства общения. Мимика и пантомимика. Установление контакта. Позиции в общении. Конфликт. Приемы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5.6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разрешения конфликтных ситуаций. Обратная связь. Описание проблемной ситуации. Реконструкция картины поведения.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принципы психодиагностики.</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аналитических умений. Предмет педагогического анализа: анализ уровня обученности, воспитанности, развития ребенка; анализ дезадаптации ребенка; анализ педагогических ситуаций; анализ социально - педагогических явлений; анализ образовательных задач, определяемых программными документами; анализ продуктов детской деятельности; анализ средств обучения (учебников, учебных пособий, дидактических материалов) с целью обоснованного их выбора; анализ педагогической деятельности собственной и других педагогов. Процесс анализа. Связь анализа и проектной деятельности.</w:t>
            </w:r>
          </w:p>
        </w:tc>
      </w:tr>
      <w:tr>
        <w:trPr>
          <w:trHeight w:hRule="exact" w:val="304.5842"/>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в профессиональной деятельности педагога-педагога.</w:t>
            </w:r>
          </w:p>
        </w:tc>
      </w:tr>
      <w:tr>
        <w:trPr>
          <w:trHeight w:hRule="exact" w:val="826.1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психологической оценки.  Основные принципы диагностической деятельности специалиста. Существенные черты диагностической деятельности педагога. Использование психодиагностики в целях оптимизации обучения и воспитания.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методики, и сферы их применения в образовании.</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Характеристика методов в сфере образования: анкета, анамнез, беседа, биография, интервью, катарсис, карта психологического развития, метод полярных профилей и др. Целесообразность и эффективность использования методов в сфере образования. Диагностика когнитивной сферы, тесты достижений. Психодиагностика эмоциональной, мотивационной сфер. Диагностика личности, межличностных отношений в сфере образования.</w:t>
            </w: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Проектировочные умения педагога-психолога.</w:t>
            </w:r>
          </w:p>
        </w:tc>
      </w:tr>
      <w:tr>
        <w:trPr>
          <w:trHeight w:hRule="exact" w:val="2989.68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Сущность проектировочных умений. Проектная деятельность педагога: постановка образовательных задач на длительный период; конкретизация их во времени; выбор целесообразных форм, методов и средств педагогического воздействия, предвидение результатов и возможных затруднений в образовательно-воспитательном процессе. Анализ состояния объекта - основа квалифицированного проектирования его преобразования. Содержание проектирования: постановка и выбор путей решения образовательных задач, определяемых программными документами; проектирование развития личности, повышение уровня воспитанности и обученности отдельного ребёнка и коллектива детей; проектирование педагогического разрешения негативных социально - педагогических явлений; проектирование совершенствования педагогической деятельности специалиста.</w:t>
            </w:r>
          </w:p>
        </w:tc>
      </w:tr>
      <w:tr>
        <w:trPr>
          <w:trHeight w:hRule="exact" w:val="304.5845"/>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проектирования индивидуальных образовательных маршрутов.</w:t>
            </w:r>
          </w:p>
        </w:tc>
      </w:tr>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Понятие индивидуального образовательного маршрута в психолого-педагогической теории. Особенности проектирования индивидуальных образовательных маршрутов школьников. Психолого-педагогическая диагностика как основа проектирования индивидуальных образовательных маршрутов школьников старших классов. Психолого- педагогические технологии проектирования индивидуальных образовательных маршрутов школьников старших классов.</w:t>
            </w: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конструктивных умений - конструирование (построение, планирование) психолого-педагогического процесса.</w:t>
            </w:r>
          </w:p>
        </w:tc>
      </w:tr>
      <w:tr>
        <w:trPr>
          <w:trHeight w:hRule="exact" w:val="2448.8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Связь конструктивных и проектировочных умений. Учет конкретных условий при конструировании педагогического процесса. Решение педагогических задач. Планирование воспитательно-образовательного процесса в школе и его содержание: разработка и планирование урока; планирование внеклассной воспитательной работы; планирование индивидуальной работы с учениками, планирование работы с родителями в школе; планирование внеклассных школьных мероприятий. Планирование воспитательно — образовательного процесса в дошкольных учреждениях: режимных моментов, утренней гимнастики, занятий, рабочего дня, работы с родителями. Перспективный и календарный планы воспитательной работы.</w:t>
            </w:r>
          </w:p>
        </w:tc>
      </w:tr>
      <w:tr>
        <w:trPr>
          <w:trHeight w:hRule="exact" w:val="585.0607"/>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работа   со школьниками в рамках психолого- педагогического сопровождения образовательного процесса.</w:t>
            </w:r>
          </w:p>
        </w:tc>
      </w:tr>
      <w:tr>
        <w:trPr>
          <w:trHeight w:hRule="exact" w:val="425.124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Использование в  работе психолого-педагогических методов;  знание новейших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637.43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достижений психолого-педагогической науки в целом, применение современных научно обоснованных методов диагностической, развивающей, психокоррекционной, психопрофилактической работы; учёт интересов ребенка; оказание психолого- педагогической помощи обучающимся,  обеспечение индивидуализированного подхода к детям; ведение записи и регистрация всех видов работ; повышение профессиональной квалификации.</w:t>
            </w:r>
          </w:p>
        </w:tc>
      </w:tr>
      <w:tr>
        <w:trPr>
          <w:trHeight w:hRule="exact" w:val="277.8299"/>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практических занятий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Задачи и принципы психодиагностики.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Психометрические критерии научности психодиагностических методик:  валидность, надежность, репрезентативность.</w:t>
            </w:r>
          </w:p>
          <w:p>
            <w:pPr>
              <w:jc w:val="both"/>
              <w:spacing w:after="0" w:line="240" w:lineRule="auto"/>
              <w:rPr>
                <w:sz w:val="24"/>
                <w:szCs w:val="24"/>
              </w:rPr>
            </w:pPr>
            <w:r>
              <w:rPr>
                <w:rFonts w:ascii="Times New Roman" w:hAnsi="Times New Roman" w:cs="Times New Roman"/>
                <w:color w:val="#000000"/>
                <w:sz w:val="24"/>
                <w:szCs w:val="24"/>
              </w:rPr>
              <w:t> 2. Психолого-педагогический диагноз и прогноз.</w:t>
            </w:r>
          </w:p>
          <w:p>
            <w:pPr>
              <w:jc w:val="both"/>
              <w:spacing w:after="0" w:line="240" w:lineRule="auto"/>
              <w:rPr>
                <w:sz w:val="24"/>
                <w:szCs w:val="24"/>
              </w:rPr>
            </w:pPr>
            <w:r>
              <w:rPr>
                <w:rFonts w:ascii="Times New Roman" w:hAnsi="Times New Roman" w:cs="Times New Roman"/>
                <w:color w:val="#000000"/>
                <w:sz w:val="24"/>
                <w:szCs w:val="24"/>
              </w:rPr>
              <w:t> 3. Проблема нормы в психодиагностике. Виды норм.</w:t>
            </w:r>
          </w:p>
        </w:tc>
      </w:tr>
      <w:tr>
        <w:trPr>
          <w:trHeight w:hRule="exact" w:val="14.70022"/>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Психодиагностические методики, и сферы их применения в образовании.</w:t>
            </w:r>
          </w:p>
        </w:tc>
      </w:tr>
      <w:tr>
        <w:trPr>
          <w:trHeight w:hRule="exact" w:val="1096.47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Диагностика когнитивной сферы, тесты достижений.</w:t>
            </w:r>
          </w:p>
          <w:p>
            <w:pPr>
              <w:jc w:val="both"/>
              <w:spacing w:after="0" w:line="240" w:lineRule="auto"/>
              <w:rPr>
                <w:sz w:val="24"/>
                <w:szCs w:val="24"/>
              </w:rPr>
            </w:pPr>
            <w:r>
              <w:rPr>
                <w:rFonts w:ascii="Times New Roman" w:hAnsi="Times New Roman" w:cs="Times New Roman"/>
                <w:color w:val="#000000"/>
                <w:sz w:val="24"/>
                <w:szCs w:val="24"/>
              </w:rPr>
              <w:t> 2. Психодиагностика эмоциональной сферы.</w:t>
            </w:r>
          </w:p>
          <w:p>
            <w:pPr>
              <w:jc w:val="both"/>
              <w:spacing w:after="0" w:line="240" w:lineRule="auto"/>
              <w:rPr>
                <w:sz w:val="24"/>
                <w:szCs w:val="24"/>
              </w:rPr>
            </w:pPr>
            <w:r>
              <w:rPr>
                <w:rFonts w:ascii="Times New Roman" w:hAnsi="Times New Roman" w:cs="Times New Roman"/>
                <w:color w:val="#000000"/>
                <w:sz w:val="24"/>
                <w:szCs w:val="24"/>
              </w:rPr>
              <w:t> 3.Мотивационной сферы.</w:t>
            </w:r>
          </w:p>
          <w:p>
            <w:pPr>
              <w:jc w:val="both"/>
              <w:spacing w:after="0" w:line="240" w:lineRule="auto"/>
              <w:rPr>
                <w:sz w:val="24"/>
                <w:szCs w:val="24"/>
              </w:rPr>
            </w:pPr>
            <w:r>
              <w:rPr>
                <w:rFonts w:ascii="Times New Roman" w:hAnsi="Times New Roman" w:cs="Times New Roman"/>
                <w:color w:val="#000000"/>
                <w:sz w:val="24"/>
                <w:szCs w:val="24"/>
              </w:rPr>
              <w:t> 4. Диагностика личности, межличностных отношений.</w:t>
            </w:r>
          </w:p>
        </w:tc>
      </w:tr>
      <w:tr>
        <w:trPr>
          <w:trHeight w:hRule="exact" w:val="14.7"/>
        </w:trPr>
        <w:tc>
          <w:tcPr>
            <w:tcW w:w="9640" w:type="dxa"/>
          </w:tcPr>
          <w:p/>
        </w:tc>
      </w:tr>
      <w:tr>
        <w:trPr>
          <w:trHeight w:hRule="exact" w:val="304.58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Технологии проектирования индивидуальных образовательных</w:t>
            </w:r>
          </w:p>
        </w:tc>
      </w:tr>
      <w:tr>
        <w:trPr>
          <w:trHeight w:hRule="exact" w:val="2178.393"/>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Понятие индивидуального образовательного маршрута в психолого-педагогической теории.</w:t>
            </w:r>
          </w:p>
          <w:p>
            <w:pPr>
              <w:jc w:val="both"/>
              <w:spacing w:after="0" w:line="240" w:lineRule="auto"/>
              <w:rPr>
                <w:sz w:val="24"/>
                <w:szCs w:val="24"/>
              </w:rPr>
            </w:pPr>
            <w:r>
              <w:rPr>
                <w:rFonts w:ascii="Times New Roman" w:hAnsi="Times New Roman" w:cs="Times New Roman"/>
                <w:color w:val="#000000"/>
                <w:sz w:val="24"/>
                <w:szCs w:val="24"/>
              </w:rPr>
              <w:t> 2. Особенности проектирования индивидуальных образовательных маршрутов школьников.</w:t>
            </w:r>
          </w:p>
          <w:p>
            <w:pPr>
              <w:jc w:val="both"/>
              <w:spacing w:after="0" w:line="240" w:lineRule="auto"/>
              <w:rPr>
                <w:sz w:val="24"/>
                <w:szCs w:val="24"/>
              </w:rPr>
            </w:pPr>
            <w:r>
              <w:rPr>
                <w:rFonts w:ascii="Times New Roman" w:hAnsi="Times New Roman" w:cs="Times New Roman"/>
                <w:color w:val="#000000"/>
                <w:sz w:val="24"/>
                <w:szCs w:val="24"/>
              </w:rPr>
              <w:t> 3. Психолого-педагогическая диагностика как основа проектирования индивидуальных образовательных маршрутов школьников старших классов.</w:t>
            </w:r>
          </w:p>
          <w:p>
            <w:pPr>
              <w:jc w:val="both"/>
              <w:spacing w:after="0" w:line="240" w:lineRule="auto"/>
              <w:rPr>
                <w:sz w:val="24"/>
                <w:szCs w:val="24"/>
              </w:rPr>
            </w:pPr>
            <w:r>
              <w:rPr>
                <w:rFonts w:ascii="Times New Roman" w:hAnsi="Times New Roman" w:cs="Times New Roman"/>
                <w:color w:val="#000000"/>
                <w:sz w:val="24"/>
                <w:szCs w:val="24"/>
              </w:rPr>
              <w:t> 4. Психолого-педагогические технологии проектирования индивидуальных образовательных маршрутов школьников старших классов.</w:t>
            </w:r>
          </w:p>
        </w:tc>
      </w:tr>
      <w:tr>
        <w:trPr>
          <w:trHeight w:hRule="exact" w:val="14.7"/>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Коррекционно-развивающая работа   со школьниками в рамках психолого- педагогического сопровождения образовательного процесса.</w:t>
            </w:r>
          </w:p>
        </w:tc>
      </w:tr>
      <w:tr>
        <w:trPr>
          <w:trHeight w:hRule="exact" w:val="826.14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1.Планирование индивидуальной работы с учениками.</w:t>
            </w:r>
          </w:p>
          <w:p>
            <w:pPr>
              <w:jc w:val="both"/>
              <w:spacing w:after="0" w:line="240" w:lineRule="auto"/>
              <w:rPr>
                <w:sz w:val="24"/>
                <w:szCs w:val="24"/>
              </w:rPr>
            </w:pPr>
            <w:r>
              <w:rPr>
                <w:rFonts w:ascii="Times New Roman" w:hAnsi="Times New Roman" w:cs="Times New Roman"/>
                <w:color w:val="#000000"/>
                <w:sz w:val="24"/>
                <w:szCs w:val="24"/>
              </w:rPr>
              <w:t> 2. Планирование работы с родителями в школе.</w:t>
            </w:r>
          </w:p>
          <w:p>
            <w:pPr>
              <w:jc w:val="both"/>
              <w:spacing w:after="0" w:line="240" w:lineRule="auto"/>
              <w:rPr>
                <w:sz w:val="24"/>
                <w:szCs w:val="24"/>
              </w:rPr>
            </w:pPr>
            <w:r>
              <w:rPr>
                <w:rFonts w:ascii="Times New Roman" w:hAnsi="Times New Roman" w:cs="Times New Roman"/>
                <w:color w:val="#000000"/>
                <w:sz w:val="24"/>
                <w:szCs w:val="24"/>
              </w:rPr>
              <w:t> 3.Планирование внеклассных школьных мероприятий</w:t>
            </w:r>
          </w:p>
        </w:tc>
      </w:tr>
      <w:tr>
        <w:trPr>
          <w:trHeight w:hRule="exact" w:val="277.83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Темы семинарских занятий</w:t>
            </w:r>
          </w:p>
        </w:tc>
      </w:tr>
      <w:tr>
        <w:trPr>
          <w:trHeight w:hRule="exact" w:val="146.999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Учитель в педагогическом коллективе образовательного учреждения.</w:t>
            </w:r>
          </w:p>
        </w:tc>
      </w:tr>
      <w:tr>
        <w:trPr>
          <w:trHeight w:hRule="exact" w:val="21.31518"/>
        </w:trPr>
        <w:tc>
          <w:tcPr>
            <w:tcW w:w="9640" w:type="dxa"/>
          </w:tcPr>
          <w:p/>
        </w:tc>
      </w:tr>
      <w:tr>
        <w:trPr>
          <w:trHeight w:hRule="exact" w:val="1396.35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Педагогическое общение.</w:t>
            </w:r>
          </w:p>
          <w:p>
            <w:pPr>
              <w:jc w:val="left"/>
              <w:spacing w:after="0" w:line="240" w:lineRule="auto"/>
              <w:rPr>
                <w:sz w:val="24"/>
                <w:szCs w:val="24"/>
              </w:rPr>
            </w:pPr>
            <w:r>
              <w:rPr>
                <w:rFonts w:ascii="Times New Roman" w:hAnsi="Times New Roman" w:cs="Times New Roman"/>
                <w:color w:val="#000000"/>
                <w:sz w:val="24"/>
                <w:szCs w:val="24"/>
              </w:rPr>
              <w:t> 2.Невербальные средства общения.</w:t>
            </w:r>
          </w:p>
          <w:p>
            <w:pPr>
              <w:jc w:val="left"/>
              <w:spacing w:after="0" w:line="240" w:lineRule="auto"/>
              <w:rPr>
                <w:sz w:val="24"/>
                <w:szCs w:val="24"/>
              </w:rPr>
            </w:pPr>
            <w:r>
              <w:rPr>
                <w:rFonts w:ascii="Times New Roman" w:hAnsi="Times New Roman" w:cs="Times New Roman"/>
                <w:color w:val="#000000"/>
                <w:sz w:val="24"/>
                <w:szCs w:val="24"/>
              </w:rPr>
              <w:t> 3.Мимика и пантомимика. Установление контакта. Позиции в общении.</w:t>
            </w:r>
          </w:p>
          <w:p>
            <w:pPr>
              <w:jc w:val="left"/>
              <w:spacing w:after="0" w:line="240" w:lineRule="auto"/>
              <w:rPr>
                <w:sz w:val="24"/>
                <w:szCs w:val="24"/>
              </w:rPr>
            </w:pPr>
            <w:r>
              <w:rPr>
                <w:rFonts w:ascii="Times New Roman" w:hAnsi="Times New Roman" w:cs="Times New Roman"/>
                <w:color w:val="#000000"/>
                <w:sz w:val="24"/>
                <w:szCs w:val="24"/>
              </w:rPr>
              <w:t> 4.Конфликт. Приемы разрешения конфликтных ситуаций.</w:t>
            </w:r>
          </w:p>
        </w:tc>
      </w:tr>
      <w:tr>
        <w:trPr>
          <w:trHeight w:hRule="exact" w:val="8.084821"/>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Диагностика в профессиональной деятельности педагога-педагога.</w:t>
            </w:r>
          </w:p>
        </w:tc>
      </w:tr>
      <w:tr>
        <w:trPr>
          <w:trHeight w:hRule="exact" w:val="21.31518"/>
        </w:trPr>
        <w:tc>
          <w:tcPr>
            <w:tcW w:w="9640" w:type="dxa"/>
          </w:tcPr>
          <w:p/>
        </w:tc>
      </w:tr>
      <w:tr>
        <w:trPr>
          <w:trHeight w:hRule="exact" w:val="1125.87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Исследовательская позиция педагога.                                               2.Основы психодиагностической деятельности.                                          3.Оценка уровня общительности.                                                       4.Оценка самоконтроля в общении. 5. Оценка коммуникативных умений.</w:t>
            </w:r>
          </w:p>
        </w:tc>
      </w:tr>
      <w:tr>
        <w:trPr>
          <w:trHeight w:hRule="exact" w:val="8.083923"/>
        </w:trPr>
        <w:tc>
          <w:tcPr>
            <w:tcW w:w="9640" w:type="dxa"/>
          </w:tcPr>
          <w:p/>
        </w:tc>
      </w:tr>
      <w:tr>
        <w:trPr>
          <w:trHeight w:hRule="exact" w:val="314.5804"/>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Проектировочные умения педагога-психолога.</w:t>
            </w:r>
          </w:p>
        </w:tc>
      </w:tr>
      <w:tr>
        <w:trPr>
          <w:trHeight w:hRule="exact" w:val="21.31518"/>
        </w:trPr>
        <w:tc>
          <w:tcPr>
            <w:tcW w:w="9640" w:type="dxa"/>
          </w:tcPr>
          <w:p/>
        </w:tc>
      </w:tr>
      <w:tr>
        <w:trPr>
          <w:trHeight w:hRule="exact" w:val="1937.313"/>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1.Сущность проектировочных умений.</w:t>
            </w:r>
          </w:p>
          <w:p>
            <w:pPr>
              <w:jc w:val="left"/>
              <w:spacing w:after="0" w:line="240" w:lineRule="auto"/>
              <w:rPr>
                <w:sz w:val="24"/>
                <w:szCs w:val="24"/>
              </w:rPr>
            </w:pPr>
            <w:r>
              <w:rPr>
                <w:rFonts w:ascii="Times New Roman" w:hAnsi="Times New Roman" w:cs="Times New Roman"/>
                <w:color w:val="#000000"/>
                <w:sz w:val="24"/>
                <w:szCs w:val="24"/>
              </w:rPr>
              <w:t> 2.Проектная деятельность педагога: постановка образовательных задач на длительный период; конкретизация их во времени; выбор целесообразных форм, методов и средств педагогического воздействия, предвидение результатов и возможных затруднений в образовательно-воспитательном процессе.</w:t>
            </w:r>
          </w:p>
          <w:p>
            <w:pPr>
              <w:jc w:val="left"/>
              <w:spacing w:after="0" w:line="240" w:lineRule="auto"/>
              <w:rPr>
                <w:sz w:val="24"/>
                <w:szCs w:val="24"/>
              </w:rPr>
            </w:pPr>
            <w:r>
              <w:rPr>
                <w:rFonts w:ascii="Times New Roman" w:hAnsi="Times New Roman" w:cs="Times New Roman"/>
                <w:color w:val="#000000"/>
                <w:sz w:val="24"/>
                <w:szCs w:val="24"/>
              </w:rPr>
              <w:t> 3.Анализ состояния объекта - основа квалифицированного проектирования его преобразования.</w:t>
            </w:r>
          </w:p>
        </w:tc>
      </w:tr>
      <w:tr>
        <w:trPr>
          <w:trHeight w:hRule="exact" w:val="8.084821"/>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Сущность конструктивных умений - конструирование (построение, планирование) психолого-педагогического процесса.</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9355"/>
      </w:tblGrid>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1.Планирование образовательного процесса в школе и его содержание.</w:t>
            </w:r>
          </w:p>
          <w:p>
            <w:pPr>
              <w:jc w:val="left"/>
              <w:spacing w:after="0" w:line="240" w:lineRule="auto"/>
              <w:rPr>
                <w:sz w:val="24"/>
                <w:szCs w:val="24"/>
              </w:rPr>
            </w:pPr>
            <w:r>
              <w:rPr>
                <w:rFonts w:ascii="Times New Roman" w:hAnsi="Times New Roman" w:cs="Times New Roman"/>
                <w:color w:val="#000000"/>
                <w:sz w:val="24"/>
                <w:szCs w:val="24"/>
              </w:rPr>
              <w:t> 2. Разработка и планирование урока.</w:t>
            </w:r>
          </w:p>
          <w:p>
            <w:pPr>
              <w:jc w:val="left"/>
              <w:spacing w:after="0" w:line="240" w:lineRule="auto"/>
              <w:rPr>
                <w:sz w:val="24"/>
                <w:szCs w:val="24"/>
              </w:rPr>
            </w:pPr>
            <w:r>
              <w:rPr>
                <w:rFonts w:ascii="Times New Roman" w:hAnsi="Times New Roman" w:cs="Times New Roman"/>
                <w:color w:val="#000000"/>
                <w:sz w:val="24"/>
                <w:szCs w:val="24"/>
              </w:rPr>
              <w:t> 3.Планирование внеклассной воспитательной работы.</w:t>
            </w:r>
          </w:p>
        </w:tc>
      </w:tr>
      <w:tr>
        <w:trPr>
          <w:trHeight w:hRule="exact" w:val="855.54"/>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w:t>
            </w:r>
          </w:p>
          <w:p>
            <w:pPr>
              <w:jc w:val="left"/>
              <w:spacing w:after="0" w:line="240" w:lineRule="auto"/>
              <w:rPr>
                <w:sz w:val="24"/>
                <w:szCs w:val="24"/>
              </w:rPr>
            </w:pPr>
            <w:r>
              <w:rPr>
                <w:rFonts w:ascii="Times New Roman" w:hAnsi="Times New Roman" w:cs="Times New Roman"/>
                <w:b/>
                <w:color w:val="#000000"/>
                <w:sz w:val="24"/>
                <w:szCs w:val="24"/>
              </w:rPr>
              <w:t> 	6. Перечень учебно-методического обеспечения для самостоятельной работы обучающихся по дисциплине</w:t>
            </w:r>
          </w:p>
        </w:tc>
      </w:tr>
      <w:tr>
        <w:trPr>
          <w:trHeight w:hRule="exact" w:val="5182.779"/>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1.	Методические указания для обучающихся по освоению дисциплины «Психолого- педагогический практикум» / Пинигин В. Г.. – Омск: Изд-во Омской гуманитарной академии, 2023.</w:t>
            </w:r>
          </w:p>
          <w:p>
            <w:pPr>
              <w:jc w:val="left"/>
              <w:spacing w:after="0" w:line="240" w:lineRule="auto"/>
              <w:rPr>
                <w:sz w:val="24"/>
                <w:szCs w:val="24"/>
              </w:rPr>
            </w:pPr>
            <w:r>
              <w:rPr>
                <w:rFonts w:ascii="Times New Roman" w:hAnsi="Times New Roman" w:cs="Times New Roman"/>
                <w:color w:val="#000000"/>
                <w:sz w:val="24"/>
                <w:szCs w:val="24"/>
              </w:rPr>
              <w:t> 2.	Положение о  формах и процедуре проведения текущего контроля успеваемости и промежуточной аттестации обучающихся по образовательным программам высшего образования – программам бакалавриата и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p>
            <w:pPr>
              <w:jc w:val="left"/>
              <w:spacing w:after="0" w:line="240" w:lineRule="auto"/>
              <w:rPr>
                <w:sz w:val="24"/>
                <w:szCs w:val="24"/>
              </w:rPr>
            </w:pPr>
            <w:r>
              <w:rPr>
                <w:rFonts w:ascii="Times New Roman" w:hAnsi="Times New Roman" w:cs="Times New Roman"/>
                <w:color w:val="#000000"/>
                <w:sz w:val="24"/>
                <w:szCs w:val="24"/>
              </w:rPr>
              <w:t> 3.	Положение о правилах оформления письменных работ и отчётов обучающихся, одобренное на заседании Ученого совета от 29.08.2016 (протокол заседания № 1), Студенческого совета ОмГА от 29.08.2016 (протокол заседания № 1), утвержденное приказом ректора от 01.09.2016 № 43в.</w:t>
            </w:r>
          </w:p>
          <w:p>
            <w:pPr>
              <w:jc w:val="left"/>
              <w:spacing w:after="0" w:line="240" w:lineRule="auto"/>
              <w:rPr>
                <w:sz w:val="24"/>
                <w:szCs w:val="24"/>
              </w:rPr>
            </w:pPr>
            <w:r>
              <w:rPr>
                <w:rFonts w:ascii="Times New Roman" w:hAnsi="Times New Roman" w:cs="Times New Roman"/>
                <w:color w:val="#000000"/>
                <w:sz w:val="24"/>
                <w:szCs w:val="24"/>
              </w:rPr>
              <w:t> 4.	Положение об обучении по индивидуальному учебному плану, в том числе ускоренном обучении, студентов, осваивающих основные профессиональные образовательные программы высшего образования - программы бакалавриата, магистратуры, одобренное на заседании Ученого совета от 31.08. 2022 (протокол заседания № 1), Студенческого совета ОмГА от 31.08.2022 (протокол заседания № 1), утвержденное приказом ректора от 31.08.2022 №103.</w:t>
            </w:r>
          </w:p>
        </w:tc>
      </w:tr>
      <w:tr>
        <w:trPr>
          <w:trHeight w:hRule="exact" w:val="138.9152"/>
        </w:trPr>
        <w:tc>
          <w:tcPr>
            <w:tcW w:w="285" w:type="dxa"/>
          </w:tcPr>
          <w:p/>
        </w:tc>
        <w:tc>
          <w:tcPr>
            <w:tcW w:w="9356" w:type="dxa"/>
          </w:tcPr>
          <w:p/>
        </w:tc>
      </w:tr>
      <w:tr>
        <w:trPr>
          <w:trHeight w:hRule="exact" w:val="855.5397"/>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7. Перечень основной и дополнительной учебной литературы, необходимой для освоения дисциплины</w:t>
            </w:r>
          </w:p>
          <w:p>
            <w:pPr>
              <w:jc w:val="left"/>
              <w:spacing w:after="0" w:line="240" w:lineRule="auto"/>
              <w:rPr>
                <w:sz w:val="24"/>
                <w:szCs w:val="24"/>
              </w:rPr>
            </w:pPr>
            <w:r>
              <w:rPr>
                <w:rFonts w:ascii="Times New Roman" w:hAnsi="Times New Roman" w:cs="Times New Roman"/>
                <w:b/>
                <w:color w:val="#000000"/>
                <w:sz w:val="24"/>
                <w:szCs w:val="24"/>
              </w:rPr>
              <w:t> Основная:</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Пидкасистый</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Вульфов</w:t>
            </w:r>
            <w:r>
              <w:rPr/>
              <w:t xml:space="preserve"> </w:t>
            </w:r>
            <w:r>
              <w:rPr>
                <w:rFonts w:ascii="Times New Roman" w:hAnsi="Times New Roman" w:cs="Times New Roman"/>
                <w:color w:val="#000000"/>
                <w:sz w:val="24"/>
                <w:szCs w:val="24"/>
              </w:rPr>
              <w:t>Б.</w:t>
            </w:r>
            <w:r>
              <w:rPr/>
              <w:t xml:space="preserve"> </w:t>
            </w:r>
            <w:r>
              <w:rPr>
                <w:rFonts w:ascii="Times New Roman" w:hAnsi="Times New Roman" w:cs="Times New Roman"/>
                <w:color w:val="#000000"/>
                <w:sz w:val="24"/>
                <w:szCs w:val="24"/>
              </w:rPr>
              <w:t>З.,</w:t>
            </w:r>
            <w:r>
              <w:rPr/>
              <w:t xml:space="preserve"> </w:t>
            </w:r>
            <w:r>
              <w:rPr>
                <w:rFonts w:ascii="Times New Roman" w:hAnsi="Times New Roman" w:cs="Times New Roman"/>
                <w:color w:val="#000000"/>
                <w:sz w:val="24"/>
                <w:szCs w:val="24"/>
              </w:rPr>
              <w:t>Иванов</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Куканова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Фетискин</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724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978-5-9916-2804-4.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https://urait.ru/bcode/425162</w:t>
            </w:r>
            <w:r>
              <w:rPr/>
              <w:t xml:space="preserve"> </w:t>
            </w: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Милорадова</w:t>
            </w:r>
            <w:r>
              <w:rPr/>
              <w:t xml:space="preserve"> </w:t>
            </w:r>
            <w:r>
              <w:rPr>
                <w:rFonts w:ascii="Times New Roman" w:hAnsi="Times New Roman" w:cs="Times New Roman"/>
                <w:color w:val="#000000"/>
                <w:sz w:val="24"/>
                <w:szCs w:val="24"/>
              </w:rPr>
              <w:t>Н.</w:t>
            </w:r>
            <w:r>
              <w:rPr/>
              <w:t xml:space="preserve"> </w:t>
            </w:r>
            <w:r>
              <w:rPr>
                <w:rFonts w:ascii="Times New Roman" w:hAnsi="Times New Roman" w:cs="Times New Roman"/>
                <w:color w:val="#000000"/>
                <w:sz w:val="24"/>
                <w:szCs w:val="24"/>
              </w:rPr>
              <w:t>Г..</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2-е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307</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978-5-534-08986-8.</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https://urait.ru/bcode/434729</w:t>
            </w:r>
            <w:r>
              <w:rPr/>
              <w:t xml:space="preserve"> </w:t>
            </w:r>
          </w:p>
        </w:tc>
      </w:tr>
      <w:tr>
        <w:trPr>
          <w:trHeight w:hRule="exact" w:val="826.1402"/>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3.</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Столяренко</w:t>
            </w:r>
            <w:r>
              <w:rPr/>
              <w:t xml:space="preserve"> </w:t>
            </w:r>
            <w:r>
              <w:rPr>
                <w:rFonts w:ascii="Times New Roman" w:hAnsi="Times New Roman" w:cs="Times New Roman"/>
                <w:color w:val="#000000"/>
                <w:sz w:val="24"/>
                <w:szCs w:val="24"/>
              </w:rPr>
              <w:t>Л.</w:t>
            </w:r>
            <w:r>
              <w:rPr/>
              <w:t xml:space="preserve"> </w:t>
            </w:r>
            <w:r>
              <w:rPr>
                <w:rFonts w:ascii="Times New Roman" w:hAnsi="Times New Roman" w:cs="Times New Roman"/>
                <w:color w:val="#000000"/>
                <w:sz w:val="24"/>
                <w:szCs w:val="24"/>
              </w:rPr>
              <w:t>Д.,</w:t>
            </w:r>
            <w:r>
              <w:rPr/>
              <w:t xml:space="preserve"> </w:t>
            </w:r>
            <w:r>
              <w:rPr>
                <w:rFonts w:ascii="Times New Roman" w:hAnsi="Times New Roman" w:cs="Times New Roman"/>
                <w:color w:val="#000000"/>
                <w:sz w:val="24"/>
                <w:szCs w:val="24"/>
              </w:rPr>
              <w:t>Столяренко</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574</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978-5-9916-6715-9.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https://urait.ru/bcode/444141</w:t>
            </w:r>
            <w:r>
              <w:rPr/>
              <w:t xml:space="preserve"> </w:t>
            </w:r>
          </w:p>
        </w:tc>
      </w:tr>
      <w:tr>
        <w:trPr>
          <w:trHeight w:hRule="exact" w:val="277.8295"/>
        </w:trPr>
        <w:tc>
          <w:tcPr>
            <w:tcW w:w="285" w:type="dxa"/>
          </w:tcPr>
          <w:p/>
        </w:tc>
        <w:tc>
          <w:tcPr>
            <w:tcW w:w="9370.499"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i/>
                <w:color w:val="#000000"/>
                <w:sz w:val="24"/>
                <w:szCs w:val="24"/>
              </w:rPr>
              <w:t> Дополнительная:</w:t>
            </w:r>
          </w:p>
        </w:tc>
      </w:tr>
      <w:tr>
        <w:trPr>
          <w:trHeight w:hRule="exact" w:val="26.75411"/>
        </w:trPr>
        <w:tc>
          <w:tcPr>
            <w:tcW w:w="9654" w:type="dxa"/>
            <w:gridSpan w:val="2"/>
            <w:tcBorders>
</w:tcBorders>
            <w:vMerge w:val="restart"/>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1.</w:t>
            </w:r>
            <w:r>
              <w:rPr/>
              <w:t xml:space="preserve"> </w:t>
            </w:r>
            <w:r>
              <w:rPr>
                <w:rFonts w:ascii="Times New Roman" w:hAnsi="Times New Roman" w:cs="Times New Roman"/>
                <w:color w:val="#000000"/>
                <w:sz w:val="24"/>
                <w:szCs w:val="24"/>
              </w:rPr>
              <w:t>Психолого-педагогическая</w:t>
            </w:r>
            <w:r>
              <w:rPr/>
              <w:t xml:space="preserve"> </w:t>
            </w:r>
            <w:r>
              <w:rPr>
                <w:rFonts w:ascii="Times New Roman" w:hAnsi="Times New Roman" w:cs="Times New Roman"/>
                <w:color w:val="#000000"/>
                <w:sz w:val="24"/>
                <w:szCs w:val="24"/>
              </w:rPr>
              <w:t>диагностика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Опевалова</w:t>
            </w:r>
            <w:r>
              <w:rPr/>
              <w:t xml:space="preserve"> </w:t>
            </w:r>
            <w:r>
              <w:rPr>
                <w:rFonts w:ascii="Times New Roman" w:hAnsi="Times New Roman" w:cs="Times New Roman"/>
                <w:color w:val="#000000"/>
                <w:sz w:val="24"/>
                <w:szCs w:val="24"/>
              </w:rPr>
              <w:t>Е.</w:t>
            </w:r>
            <w:r>
              <w:rPr/>
              <w:t xml:space="preserve"> </w:t>
            </w:r>
            <w:r>
              <w:rPr>
                <w:rFonts w:ascii="Times New Roman" w:hAnsi="Times New Roman" w:cs="Times New Roman"/>
                <w:color w:val="#000000"/>
                <w:sz w:val="24"/>
                <w:szCs w:val="24"/>
              </w:rPr>
              <w:t>В..</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Саратов:</w:t>
            </w:r>
            <w:r>
              <w:rPr/>
              <w:t xml:space="preserve"> </w:t>
            </w:r>
            <w:r>
              <w:rPr>
                <w:rFonts w:ascii="Times New Roman" w:hAnsi="Times New Roman" w:cs="Times New Roman"/>
                <w:color w:val="#000000"/>
                <w:sz w:val="24"/>
                <w:szCs w:val="24"/>
              </w:rPr>
              <w:t>Ай</w:t>
            </w:r>
            <w:r>
              <w:rPr/>
              <w:t xml:space="preserve"> </w:t>
            </w:r>
            <w:r>
              <w:rPr>
                <w:rFonts w:ascii="Times New Roman" w:hAnsi="Times New Roman" w:cs="Times New Roman"/>
                <w:color w:val="#000000"/>
                <w:sz w:val="24"/>
                <w:szCs w:val="24"/>
              </w:rPr>
              <w:t>Пи</w:t>
            </w:r>
            <w:r>
              <w:rPr/>
              <w:t xml:space="preserve"> </w:t>
            </w:r>
            <w:r>
              <w:rPr>
                <w:rFonts w:ascii="Times New Roman" w:hAnsi="Times New Roman" w:cs="Times New Roman"/>
                <w:color w:val="#000000"/>
                <w:sz w:val="24"/>
                <w:szCs w:val="24"/>
              </w:rPr>
              <w:t>Ар</w:t>
            </w:r>
            <w:r>
              <w:rPr/>
              <w:t xml:space="preserve"> </w:t>
            </w:r>
            <w:r>
              <w:rPr>
                <w:rFonts w:ascii="Times New Roman" w:hAnsi="Times New Roman" w:cs="Times New Roman"/>
                <w:color w:val="#000000"/>
                <w:sz w:val="24"/>
                <w:szCs w:val="24"/>
              </w:rPr>
              <w:t>Медиа,</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452</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 -</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978-5-4497-0111-4.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http://www.iprbookshop.ru/86454.html</w:t>
            </w:r>
            <w:r>
              <w:rPr/>
              <w:t xml:space="preserve"> </w:t>
            </w:r>
          </w:p>
        </w:tc>
      </w:tr>
      <w:tr>
        <w:trPr>
          <w:trHeight w:hRule="exact" w:val="799.386"/>
        </w:trPr>
        <w:tc>
          <w:tcPr>
            <w:tcW w:w="9654" w:type="dxa"/>
            <w:gridSpan w:val="2"/>
            <w:tcBorders>
</w:tcBorders>
            <w:vMerge/>
            <w:shd w:val="clear" w:color="#000000" w:fill="#FFFFFF"/>
            <w:vAlign w:val="top"/>
            <w:tcMar>
              <w:left w:w="34" w:type="dxa"/>
              <w:right w:w="34" w:type="dxa"/>
            </w:tcMar>
          </w:tcPr>
          <w:p/>
        </w:tc>
      </w:tr>
      <w:tr>
        <w:trPr>
          <w:trHeight w:hRule="exact" w:val="555.6598"/>
        </w:trPr>
        <w:tc>
          <w:tcPr>
            <w:tcW w:w="9654" w:type="dxa"/>
            <w:gridSpan w:val="2"/>
            <w:tcBorders>
</w:tcBorders>
            <w:shd w:val="clear" w:color="#000000" w:fill="#FFFFFF"/>
            <w:vAlign w:val="top"/>
            <w:tcMar>
              <w:left w:w="34" w:type="dxa"/>
              <w:right w:w="34" w:type="dxa"/>
            </w:tcMar>
          </w:tcPr>
          <w:p>
            <w:pPr>
              <w:jc w:val="both"/>
              <w:ind w:firstLine="725.76"/>
              <w:spacing w:after="0" w:line="240" w:lineRule="auto"/>
              <w:rPr>
                <w:sz w:val="24"/>
                <w:szCs w:val="24"/>
              </w:rPr>
            </w:pPr>
            <w:r>
              <w:rPr>
                <w:rFonts w:ascii="Times New Roman" w:hAnsi="Times New Roman" w:cs="Times New Roman"/>
                <w:color w:val="#000000"/>
                <w:sz w:val="24"/>
                <w:szCs w:val="24"/>
              </w:rPr>
              <w:t>2.</w:t>
            </w:r>
            <w:r>
              <w:rPr/>
              <w:t xml:space="preserve"> </w:t>
            </w:r>
            <w:r>
              <w:rPr>
                <w:rFonts w:ascii="Times New Roman" w:hAnsi="Times New Roman" w:cs="Times New Roman"/>
                <w:color w:val="#000000"/>
                <w:sz w:val="24"/>
                <w:szCs w:val="24"/>
              </w:rPr>
              <w:t>Психология</w:t>
            </w:r>
            <w:r>
              <w:rPr/>
              <w:t xml:space="preserve"> </w:t>
            </w:r>
            <w:r>
              <w:rPr>
                <w:rFonts w:ascii="Times New Roman" w:hAnsi="Times New Roman" w:cs="Times New Roman"/>
                <w:color w:val="#000000"/>
                <w:sz w:val="24"/>
                <w:szCs w:val="24"/>
              </w:rPr>
              <w:t>и</w:t>
            </w:r>
            <w:r>
              <w:rPr/>
              <w:t xml:space="preserve"> </w:t>
            </w:r>
            <w:r>
              <w:rPr>
                <w:rFonts w:ascii="Times New Roman" w:hAnsi="Times New Roman" w:cs="Times New Roman"/>
                <w:color w:val="#000000"/>
                <w:sz w:val="24"/>
                <w:szCs w:val="24"/>
              </w:rPr>
              <w:t>педагогика</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Гуревич</w:t>
            </w:r>
            <w:r>
              <w:rPr/>
              <w:t xml:space="preserve"> </w:t>
            </w:r>
            <w:r>
              <w:rPr>
                <w:rFonts w:ascii="Times New Roman" w:hAnsi="Times New Roman" w:cs="Times New Roman"/>
                <w:color w:val="#000000"/>
                <w:sz w:val="24"/>
                <w:szCs w:val="24"/>
              </w:rPr>
              <w:t>П.</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3-е</w:t>
            </w:r>
            <w:r>
              <w:rPr/>
              <w:t xml:space="preserve"> </w:t>
            </w:r>
            <w:r>
              <w:rPr>
                <w:rFonts w:ascii="Times New Roman" w:hAnsi="Times New Roman" w:cs="Times New Roman"/>
                <w:color w:val="#000000"/>
                <w:sz w:val="24"/>
                <w:szCs w:val="24"/>
              </w:rPr>
              <w:t>изд.</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Москва:</w:t>
            </w:r>
            <w:r>
              <w:rPr/>
              <w:t xml:space="preserve"> </w:t>
            </w:r>
            <w:r>
              <w:rPr>
                <w:rFonts w:ascii="Times New Roman" w:hAnsi="Times New Roman" w:cs="Times New Roman"/>
                <w:color w:val="#000000"/>
                <w:sz w:val="24"/>
                <w:szCs w:val="24"/>
              </w:rPr>
              <w:t>Юрайт,</w:t>
            </w:r>
            <w:r>
              <w:rPr/>
              <w:t xml:space="preserve"> </w:t>
            </w:r>
            <w:r>
              <w:rPr>
                <w:rFonts w:ascii="Times New Roman" w:hAnsi="Times New Roman" w:cs="Times New Roman"/>
                <w:color w:val="#000000"/>
                <w:sz w:val="24"/>
                <w:szCs w:val="24"/>
              </w:rPr>
              <w:t>2019.</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429</w:t>
            </w:r>
            <w:r>
              <w:rPr/>
              <w:t xml:space="preserve"> </w:t>
            </w:r>
            <w:r>
              <w:rPr>
                <w:rFonts w:ascii="Times New Roman" w:hAnsi="Times New Roman" w:cs="Times New Roman"/>
                <w:color w:val="#000000"/>
                <w:sz w:val="24"/>
                <w:szCs w:val="24"/>
              </w:rPr>
              <w:t>с</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 ISBN:</w:t>
            </w:r>
            <w:r>
              <w:rPr/>
              <w:t xml:space="preserve"> </w:t>
            </w:r>
            <w:r>
              <w:rPr>
                <w:rFonts w:ascii="Times New Roman" w:hAnsi="Times New Roman" w:cs="Times New Roman"/>
                <w:color w:val="#000000"/>
                <w:sz w:val="24"/>
                <w:szCs w:val="24"/>
              </w:rPr>
              <w:t>978-5-534-04531-4.</w:t>
            </w:r>
            <w:r>
              <w:rPr/>
              <w:t xml:space="preserve"> </w:t>
            </w:r>
            <w:r>
              <w:rPr>
                <w:rFonts w:ascii="Times New Roman" w:hAnsi="Times New Roman" w:cs="Times New Roman"/>
                <w:color w:val="#000000"/>
                <w:sz w:val="24"/>
                <w:szCs w:val="24"/>
              </w:rPr>
              <w:t>-</w:t>
            </w:r>
            <w:r>
              <w:rPr/>
              <w:t xml:space="preserve"> </w:t>
            </w:r>
            <w:r>
              <w:rPr>
                <w:rFonts w:ascii="Times New Roman" w:hAnsi="Times New Roman" w:cs="Times New Roman"/>
                <w:color w:val="#000000"/>
                <w:sz w:val="24"/>
                <w:szCs w:val="24"/>
              </w:rPr>
              <w:t>URL:</w:t>
            </w:r>
            <w:r>
              <w:rPr/>
              <w:t xml:space="preserve"> </w:t>
            </w:r>
            <w:r>
              <w:rPr>
                <w:rFonts w:ascii="Times New Roman" w:hAnsi="Times New Roman" w:cs="Times New Roman"/>
                <w:color w:val="#000000"/>
                <w:sz w:val="24"/>
                <w:szCs w:val="24"/>
              </w:rPr>
              <w:t>https://urait.ru/bcode/432156</w:t>
            </w:r>
            <w:r>
              <w:rPr/>
              <w:t xml:space="preserve"> </w:t>
            </w:r>
          </w:p>
        </w:tc>
      </w:tr>
      <w:tr>
        <w:trPr>
          <w:trHeight w:hRule="exact" w:val="585.0598"/>
        </w:trPr>
        <w:tc>
          <w:tcPr>
            <w:tcW w:w="9654" w:type="dxa"/>
            <w:gridSpan w:val="2"/>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8. Перечень ресурсов информационно-телекоммуникационной сети «Интернет», необходимых для освоения дисциплины</w:t>
            </w:r>
          </w:p>
        </w:tc>
      </w:tr>
      <w:tr>
        <w:trPr>
          <w:trHeight w:hRule="exact" w:val="3050.838"/>
        </w:trPr>
        <w:tc>
          <w:tcPr>
            <w:tcW w:w="9654" w:type="dxa"/>
            <w:gridSpan w:val="2"/>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1.    ЭБС IPRBooks  Режим доступа: http://www.iprbookshop.ru</w:t>
            </w:r>
          </w:p>
          <w:p>
            <w:pPr>
              <w:jc w:val="both"/>
              <w:spacing w:after="0" w:line="240" w:lineRule="auto"/>
              <w:rPr>
                <w:sz w:val="24"/>
                <w:szCs w:val="24"/>
              </w:rPr>
            </w:pPr>
            <w:r>
              <w:rPr>
                <w:rFonts w:ascii="Times New Roman" w:hAnsi="Times New Roman" w:cs="Times New Roman"/>
                <w:color w:val="#000000"/>
                <w:sz w:val="24"/>
                <w:szCs w:val="24"/>
              </w:rPr>
              <w:t> 2.    ЭБС издательства «Юрайт» Режим доступа: http://biblio-online.ru</w:t>
            </w:r>
          </w:p>
          <w:p>
            <w:pPr>
              <w:jc w:val="both"/>
              <w:spacing w:after="0" w:line="240" w:lineRule="auto"/>
              <w:rPr>
                <w:sz w:val="24"/>
                <w:szCs w:val="24"/>
              </w:rPr>
            </w:pPr>
            <w:r>
              <w:rPr>
                <w:rFonts w:ascii="Times New Roman" w:hAnsi="Times New Roman" w:cs="Times New Roman"/>
                <w:color w:val="#000000"/>
                <w:sz w:val="24"/>
                <w:szCs w:val="24"/>
              </w:rPr>
              <w:t> 3.    Единое окно доступа к образовательным ресурсам. Режим доступа: http://window.edu.ru/</w:t>
            </w:r>
          </w:p>
          <w:p>
            <w:pPr>
              <w:jc w:val="both"/>
              <w:spacing w:after="0" w:line="240" w:lineRule="auto"/>
              <w:rPr>
                <w:sz w:val="24"/>
                <w:szCs w:val="24"/>
              </w:rPr>
            </w:pPr>
            <w:r>
              <w:rPr>
                <w:rFonts w:ascii="Times New Roman" w:hAnsi="Times New Roman" w:cs="Times New Roman"/>
                <w:color w:val="#000000"/>
                <w:sz w:val="24"/>
                <w:szCs w:val="24"/>
              </w:rPr>
              <w:t> 4.    Научная электронная библиотека e-library.ru Режим доступа: http://elibrary.ru</w:t>
            </w:r>
          </w:p>
          <w:p>
            <w:pPr>
              <w:jc w:val="both"/>
              <w:spacing w:after="0" w:line="240" w:lineRule="auto"/>
              <w:rPr>
                <w:sz w:val="24"/>
                <w:szCs w:val="24"/>
              </w:rPr>
            </w:pPr>
            <w:r>
              <w:rPr>
                <w:rFonts w:ascii="Times New Roman" w:hAnsi="Times New Roman" w:cs="Times New Roman"/>
                <w:color w:val="#000000"/>
                <w:sz w:val="24"/>
                <w:szCs w:val="24"/>
              </w:rPr>
              <w:t> 5.    Ресурсы издательства Elsevier Режим доступа:  http://www.sciencedirect.com</w:t>
            </w:r>
          </w:p>
          <w:p>
            <w:pPr>
              <w:jc w:val="both"/>
              <w:spacing w:after="0" w:line="240" w:lineRule="auto"/>
              <w:rPr>
                <w:sz w:val="24"/>
                <w:szCs w:val="24"/>
              </w:rPr>
            </w:pPr>
            <w:r>
              <w:rPr>
                <w:rFonts w:ascii="Times New Roman" w:hAnsi="Times New Roman" w:cs="Times New Roman"/>
                <w:color w:val="#000000"/>
                <w:sz w:val="24"/>
                <w:szCs w:val="24"/>
              </w:rPr>
              <w:t> 6.    Федеральный портал «Российское образование» Режим доступа:  www.edu.ru</w:t>
            </w:r>
          </w:p>
          <w:p>
            <w:pPr>
              <w:jc w:val="both"/>
              <w:spacing w:after="0" w:line="240" w:lineRule="auto"/>
              <w:rPr>
                <w:sz w:val="24"/>
                <w:szCs w:val="24"/>
              </w:rPr>
            </w:pPr>
            <w:r>
              <w:rPr>
                <w:rFonts w:ascii="Times New Roman" w:hAnsi="Times New Roman" w:cs="Times New Roman"/>
                <w:color w:val="#000000"/>
                <w:sz w:val="24"/>
                <w:szCs w:val="24"/>
              </w:rPr>
              <w:t> 7.    Журналы Кембриджского университета Режим доступа: http://journals.cambridge.org</w:t>
            </w:r>
          </w:p>
          <w:p>
            <w:pPr>
              <w:jc w:val="both"/>
              <w:spacing w:after="0" w:line="240" w:lineRule="auto"/>
              <w:rPr>
                <w:sz w:val="24"/>
                <w:szCs w:val="24"/>
              </w:rPr>
            </w:pPr>
            <w:r>
              <w:rPr>
                <w:rFonts w:ascii="Times New Roman" w:hAnsi="Times New Roman" w:cs="Times New Roman"/>
                <w:color w:val="#000000"/>
                <w:sz w:val="24"/>
                <w:szCs w:val="24"/>
              </w:rPr>
              <w:t> 8.    Журналы Оксфордского университета Режим доступа:  http://www.oxfordjoumals.org</w:t>
            </w:r>
          </w:p>
          <w:p>
            <w:pPr>
              <w:jc w:val="both"/>
              <w:spacing w:after="0" w:line="240" w:lineRule="auto"/>
              <w:rPr>
                <w:sz w:val="24"/>
                <w:szCs w:val="24"/>
              </w:rPr>
            </w:pPr>
            <w:r>
              <w:rPr>
                <w:rFonts w:ascii="Times New Roman" w:hAnsi="Times New Roman" w:cs="Times New Roman"/>
                <w:color w:val="#000000"/>
                <w:sz w:val="24"/>
                <w:szCs w:val="24"/>
              </w:rPr>
              <w:t> 9.    Словари и энциклопедии на Академике Режим доступа: http://dic.academic.ru/</w:t>
            </w:r>
          </w:p>
          <w:p>
            <w:pPr>
              <w:jc w:val="both"/>
              <w:spacing w:after="0" w:line="240" w:lineRule="auto"/>
              <w:rPr>
                <w:sz w:val="24"/>
                <w:szCs w:val="24"/>
              </w:rPr>
            </w:pPr>
            <w:r>
              <w:rPr>
                <w:rFonts w:ascii="Times New Roman" w:hAnsi="Times New Roman" w:cs="Times New Roman"/>
                <w:color w:val="#000000"/>
                <w:sz w:val="24"/>
                <w:szCs w:val="24"/>
              </w:rPr>
              <w:t> 10.  Сайт Библиотеки по естественным наукам Российской академии наук. Режим</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6776.11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доступа: http://www.benran.ru</w:t>
            </w:r>
          </w:p>
          <w:p>
            <w:pPr>
              <w:jc w:val="both"/>
              <w:spacing w:after="0" w:line="240" w:lineRule="auto"/>
              <w:rPr>
                <w:sz w:val="24"/>
                <w:szCs w:val="24"/>
              </w:rPr>
            </w:pPr>
            <w:r>
              <w:rPr>
                <w:rFonts w:ascii="Times New Roman" w:hAnsi="Times New Roman" w:cs="Times New Roman"/>
                <w:color w:val="#000000"/>
                <w:sz w:val="24"/>
                <w:szCs w:val="24"/>
              </w:rPr>
              <w:t> 11.   Сайт Госкомстата РФ. Режим доступа: http://www.gks.ru</w:t>
            </w:r>
          </w:p>
          <w:p>
            <w:pPr>
              <w:jc w:val="both"/>
              <w:spacing w:after="0" w:line="240" w:lineRule="auto"/>
              <w:rPr>
                <w:sz w:val="24"/>
                <w:szCs w:val="24"/>
              </w:rPr>
            </w:pPr>
            <w:r>
              <w:rPr>
                <w:rFonts w:ascii="Times New Roman" w:hAnsi="Times New Roman" w:cs="Times New Roman"/>
                <w:color w:val="#000000"/>
                <w:sz w:val="24"/>
                <w:szCs w:val="24"/>
              </w:rPr>
              <w:t> 12.   Сайт Российской государственной библиотеки. Режим доступа: http://diss.rsl.ru</w:t>
            </w:r>
          </w:p>
          <w:p>
            <w:pPr>
              <w:jc w:val="both"/>
              <w:spacing w:after="0" w:line="240" w:lineRule="auto"/>
              <w:rPr>
                <w:sz w:val="24"/>
                <w:szCs w:val="24"/>
              </w:rPr>
            </w:pPr>
            <w:r>
              <w:rPr>
                <w:rFonts w:ascii="Times New Roman" w:hAnsi="Times New Roman" w:cs="Times New Roman"/>
                <w:color w:val="#000000"/>
                <w:sz w:val="24"/>
                <w:szCs w:val="24"/>
              </w:rPr>
              <w:t> 13.   Базы данных по законодательству Российской Федерации. Режим доступа: http://ru.spinform.ru</w:t>
            </w:r>
          </w:p>
          <w:p>
            <w:pPr>
              <w:jc w:val="both"/>
              <w:spacing w:after="0" w:line="240" w:lineRule="auto"/>
              <w:rPr>
                <w:sz w:val="24"/>
                <w:szCs w:val="24"/>
              </w:rPr>
            </w:pPr>
            <w:r>
              <w:rPr>
                <w:rFonts w:ascii="Times New Roman" w:hAnsi="Times New Roman" w:cs="Times New Roman"/>
                <w:color w:val="#000000"/>
                <w:sz w:val="24"/>
                <w:szCs w:val="24"/>
              </w:rPr>
              <w:t> Каждый обучающийся Омской гуманитарной академии в течение всего периода обучения обеспечен индивидуальным неограниченным доступом к электронно-библиотечной системе (электронной библиотеке) и к электронной информационно-образовательной среде Академии. 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и отвечает техническим требованиям организации как на территории организации, так и вне ее.</w:t>
            </w:r>
          </w:p>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обеспечивает: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фиксацию хода образовательного процесса, результатов промежуточной аттестации и результатов освоения основной образовательной программы;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в том числе синхронное и (или) асинхронное взаимодействие посредством сети «Интернет».</w:t>
            </w:r>
          </w:p>
        </w:tc>
      </w:tr>
      <w:tr>
        <w:trPr>
          <w:trHeight w:hRule="exact" w:val="314.5799"/>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9. Методические указания для обучающихся по освоению дисциплины</w:t>
            </w:r>
          </w:p>
        </w:tc>
      </w:tr>
      <w:tr>
        <w:trPr>
          <w:trHeight w:hRule="exact" w:val="8301.09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умений самостоятельно добывать знания из различных источников, систематизировать полученную информацию, давать оценку конкретной ситуации. Формирование такого умения происходит в течение всего периода обучения через участие в практических занятиях, выполнение контрольных заданий и тестов. При этом самостоятельная работа обучающихся играет решающую роль в ходе всего учебного процесса. Успешное освоение компетенций, формируемых данной учебной дисциплиной, предполагает оптимальное использование времени самостоятельной работы. Целесообразно посвящать до 20 минут изучению конспекта лекции в тот же день после лекции и за день перед лекцией. Теоретический материал изучать в течение недели до 2 часов, а готовиться к практическому занятию по дисциплине до 1.5 часов.</w:t>
            </w:r>
          </w:p>
          <w:p>
            <w:pPr>
              <w:jc w:val="both"/>
              <w:spacing w:after="0" w:line="240" w:lineRule="auto"/>
              <w:rPr>
                <w:sz w:val="24"/>
                <w:szCs w:val="24"/>
              </w:rPr>
            </w:pPr>
            <w:r>
              <w:rPr>
                <w:rFonts w:ascii="Times New Roman" w:hAnsi="Times New Roman" w:cs="Times New Roman"/>
                <w:color w:val="#000000"/>
                <w:sz w:val="24"/>
                <w:szCs w:val="24"/>
              </w:rPr>
              <w:t> Для понимания материала учебной дисциплины и качественного его усвоения рекомендуется такая последовательность действий:</w:t>
            </w:r>
          </w:p>
          <w:p>
            <w:pPr>
              <w:jc w:val="both"/>
              <w:spacing w:after="0" w:line="240" w:lineRule="auto"/>
              <w:rPr>
                <w:sz w:val="24"/>
                <w:szCs w:val="24"/>
              </w:rPr>
            </w:pPr>
            <w:r>
              <w:rPr>
                <w:rFonts w:ascii="Times New Roman" w:hAnsi="Times New Roman" w:cs="Times New Roman"/>
                <w:color w:val="#000000"/>
                <w:sz w:val="24"/>
                <w:szCs w:val="24"/>
              </w:rPr>
              <w:t> ⦁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разобрать рассмотренные примеры;</w:t>
            </w:r>
          </w:p>
          <w:p>
            <w:pPr>
              <w:jc w:val="both"/>
              <w:spacing w:after="0" w:line="240" w:lineRule="auto"/>
              <w:rPr>
                <w:sz w:val="24"/>
                <w:szCs w:val="24"/>
              </w:rPr>
            </w:pPr>
            <w:r>
              <w:rPr>
                <w:rFonts w:ascii="Times New Roman" w:hAnsi="Times New Roman" w:cs="Times New Roman"/>
                <w:color w:val="#000000"/>
                <w:sz w:val="24"/>
                <w:szCs w:val="24"/>
              </w:rPr>
              <w:t> ⦁	при подготовке к лекции следующего дня нужно просмотреть текст предыдущей лекции, подумать о том, какая может быть тема следующей лекции;</w:t>
            </w:r>
          </w:p>
          <w:p>
            <w:pPr>
              <w:jc w:val="both"/>
              <w:spacing w:after="0" w:line="240" w:lineRule="auto"/>
              <w:rPr>
                <w:sz w:val="24"/>
                <w:szCs w:val="24"/>
              </w:rPr>
            </w:pPr>
            <w:r>
              <w:rPr>
                <w:rFonts w:ascii="Times New Roman" w:hAnsi="Times New Roman" w:cs="Times New Roman"/>
                <w:color w:val="#000000"/>
                <w:sz w:val="24"/>
                <w:szCs w:val="24"/>
              </w:rPr>
              <w:t> ⦁	в течение недели выбрать время для работы с литературой по учебной дисциплине в библиотеке и для решения задач;</w:t>
            </w:r>
          </w:p>
          <w:p>
            <w:pPr>
              <w:jc w:val="both"/>
              <w:spacing w:after="0" w:line="240" w:lineRule="auto"/>
              <w:rPr>
                <w:sz w:val="24"/>
                <w:szCs w:val="24"/>
              </w:rPr>
            </w:pPr>
            <w:r>
              <w:rPr>
                <w:rFonts w:ascii="Times New Roman" w:hAnsi="Times New Roman" w:cs="Times New Roman"/>
                <w:color w:val="#000000"/>
                <w:sz w:val="24"/>
                <w:szCs w:val="24"/>
              </w:rPr>
              <w:t> ⦁	при подготовке к практическим /семинарским/лабораторным занятиям повторить основные понятия и формулы по теме домашнего задания, изучить примеры;</w:t>
            </w:r>
          </w:p>
          <w:p>
            <w:pPr>
              <w:jc w:val="both"/>
              <w:spacing w:after="0" w:line="240" w:lineRule="auto"/>
              <w:rPr>
                <w:sz w:val="24"/>
                <w:szCs w:val="24"/>
              </w:rPr>
            </w:pPr>
            <w:r>
              <w:rPr>
                <w:rFonts w:ascii="Times New Roman" w:hAnsi="Times New Roman" w:cs="Times New Roman"/>
                <w:color w:val="#000000"/>
                <w:sz w:val="24"/>
                <w:szCs w:val="24"/>
              </w:rPr>
              <w:t> ⦁	решая упражнение или задачу, предварительно понять, какой теоретический материал нужно использовать; наметить план решения, попробовать на его основе решить 1-2 аналогичные задачи. При решении задач всегда необходимо комментировать свои действия и не забывать о содержательной интерпретации.</w:t>
            </w:r>
          </w:p>
          <w:p>
            <w:pPr>
              <w:jc w:val="both"/>
              <w:spacing w:after="0" w:line="240" w:lineRule="auto"/>
              <w:rPr>
                <w:sz w:val="24"/>
                <w:szCs w:val="24"/>
              </w:rPr>
            </w:pPr>
            <w:r>
              <w:rPr>
                <w:rFonts w:ascii="Times New Roman" w:hAnsi="Times New Roman" w:cs="Times New Roman"/>
                <w:color w:val="#000000"/>
                <w:sz w:val="24"/>
                <w:szCs w:val="24"/>
              </w:rPr>
              <w:t> Рекомендуется использовать методические указания и материалы по учебной дисциплине, текст лекций, а также электронные пособия.</w:t>
            </w:r>
          </w:p>
          <w:p>
            <w:pPr>
              <w:jc w:val="both"/>
              <w:spacing w:after="0" w:line="240" w:lineRule="auto"/>
              <w:rPr>
                <w:sz w:val="24"/>
                <w:szCs w:val="24"/>
              </w:rPr>
            </w:pPr>
            <w:r>
              <w:rPr>
                <w:rFonts w:ascii="Times New Roman" w:hAnsi="Times New Roman" w:cs="Times New Roman"/>
                <w:color w:val="#000000"/>
                <w:sz w:val="24"/>
                <w:szCs w:val="24"/>
              </w:rPr>
              <w:t> Теоретический материал курса становится более понятным, когда дополнительно 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514.26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прослушиванию лекций изучаются научная литература по данной учебной дисциплине. Полезно использовать несколько учебников, однако легче освоить курс, придерживаясь одного учебника и конспекта. Рекомендуется, кроме «заучивания» материала, добиться понимания изучаемой темы дисциплины. С этой целью после прочтения очередной главы желательно выполнить несколько простых упражнений на соответствующую тему. Кроме того, очень полезно мысленно задать себе и попробовать ответить на следующие вопросы: о чем эта глава, какие новые понятия в ней введены, каков их смысл. При изучении теоретического материала всегда полезно выписывать формулы и графики.</w:t>
            </w:r>
          </w:p>
          <w:p>
            <w:pPr>
              <w:jc w:val="both"/>
              <w:spacing w:after="0" w:line="240" w:lineRule="auto"/>
              <w:rPr>
                <w:sz w:val="24"/>
                <w:szCs w:val="24"/>
              </w:rPr>
            </w:pPr>
            <w:r>
              <w:rPr>
                <w:rFonts w:ascii="Times New Roman" w:hAnsi="Times New Roman" w:cs="Times New Roman"/>
                <w:color w:val="#000000"/>
                <w:sz w:val="24"/>
                <w:szCs w:val="24"/>
              </w:rPr>
              <w:t> При выполнении домашних заданий и подготовке к контрольной работе необходимо сначала прочитать теорию и изучить примеры по каждой теме. Решая конкретную задачу, предварительно следует понять, что требуется в данном случае, какой теоретический материал нужно использовать, наметить общую схему решения. При решении задачи «по образцу» рассмотренного на аудиторном занятии или в методическом пособии примера, то желательно после этого обдумать процесс решения и попробовать решить аналогичную задачу самостоятельно.</w:t>
            </w:r>
          </w:p>
          <w:p>
            <w:pPr>
              <w:jc w:val="both"/>
              <w:spacing w:after="0" w:line="240" w:lineRule="auto"/>
              <w:rPr>
                <w:sz w:val="24"/>
                <w:szCs w:val="24"/>
              </w:rPr>
            </w:pPr>
            <w:r>
              <w:rPr>
                <w:rFonts w:ascii="Times New Roman" w:hAnsi="Times New Roman" w:cs="Times New Roman"/>
                <w:color w:val="#000000"/>
                <w:sz w:val="24"/>
                <w:szCs w:val="24"/>
              </w:rPr>
              <w:t> При подготовке к промежуточной аттестации необходимо освоить теоретические положения данной дисциплины, разобрать определения всех понятий и постановки моделей, описывающих процессы, рассмотреть примеры и самостоятельно решить несколько типовых задач из каждой темы. Дополнительно к изучению конспектов лекций необходимо пользоваться учебниками по учебной дисциплине.</w:t>
            </w:r>
          </w:p>
        </w:tc>
      </w:tr>
      <w:tr>
        <w:trPr>
          <w:trHeight w:hRule="exact" w:val="855.540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tc>
      </w:tr>
      <w:tr>
        <w:trPr>
          <w:trHeight w:hRule="exact" w:val="2719.206"/>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Перечень программного обеспечения</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	Microsoft Windows 10 Professional</w:t>
            </w:r>
          </w:p>
          <w:p>
            <w:pPr>
              <w:jc w:val="both"/>
              <w:spacing w:after="0" w:line="240" w:lineRule="auto"/>
              <w:rPr>
                <w:sz w:val="24"/>
                <w:szCs w:val="24"/>
              </w:rPr>
            </w:pPr>
            <w:r>
              <w:rPr>
                <w:rFonts w:ascii="Times New Roman" w:hAnsi="Times New Roman" w:cs="Times New Roman"/>
                <w:color w:val="#000000"/>
                <w:sz w:val="24"/>
                <w:szCs w:val="24"/>
              </w:rPr>
              <w:t> •	Microsoft Office Professional 2007 Russian</w:t>
            </w:r>
          </w:p>
          <w:p>
            <w:pPr>
              <w:jc w:val="both"/>
              <w:spacing w:after="0" w:line="240" w:lineRule="auto"/>
              <w:rPr>
                <w:sz w:val="24"/>
                <w:szCs w:val="24"/>
              </w:rPr>
            </w:pPr>
            <w:r>
              <w:rPr>
                <w:rFonts w:ascii="Times New Roman" w:hAnsi="Times New Roman" w:cs="Times New Roman"/>
                <w:color w:val="#000000"/>
                <w:sz w:val="24"/>
                <w:szCs w:val="24"/>
              </w:rPr>
              <w:t> •	Cвободно распространяемый офисный пакет с открытым исходным кодом LibreOffice 6.0.3.2 Stable</w:t>
            </w:r>
          </w:p>
          <w:p>
            <w:pPr>
              <w:jc w:val="both"/>
              <w:spacing w:after="0" w:line="240" w:lineRule="auto"/>
              <w:rPr>
                <w:sz w:val="24"/>
                <w:szCs w:val="24"/>
              </w:rPr>
            </w:pPr>
            <w:r>
              <w:rPr>
                <w:rFonts w:ascii="Times New Roman" w:hAnsi="Times New Roman" w:cs="Times New Roman"/>
                <w:color w:val="#000000"/>
                <w:sz w:val="24"/>
                <w:szCs w:val="24"/>
              </w:rPr>
              <w:t> •	Антивирус Касперского</w:t>
            </w:r>
          </w:p>
          <w:p>
            <w:pPr>
              <w:jc w:val="both"/>
              <w:spacing w:after="0" w:line="240" w:lineRule="auto"/>
              <w:rPr>
                <w:sz w:val="24"/>
                <w:szCs w:val="24"/>
              </w:rPr>
            </w:pPr>
            <w:r>
              <w:rPr>
                <w:rFonts w:ascii="Times New Roman" w:hAnsi="Times New Roman" w:cs="Times New Roman"/>
                <w:color w:val="#000000"/>
                <w:sz w:val="24"/>
                <w:szCs w:val="24"/>
              </w:rPr>
              <w:t> •	Cистема управления курсами LMS Русский Moodle 3KL</w:t>
            </w:r>
          </w:p>
          <w:p>
            <w:pPr>
              <w:jc w:val="both"/>
              <w:spacing w:after="0" w:line="240" w:lineRule="auto"/>
              <w:rPr>
                <w:sz w:val="24"/>
                <w:szCs w:val="24"/>
              </w:rPr>
            </w:pPr>
            <w:r>
              <w:rPr>
                <w:rFonts w:ascii="Times New Roman" w:hAnsi="Times New Roman" w:cs="Times New Roman"/>
                <w:color w:val="#000000"/>
                <w:sz w:val="24"/>
                <w:szCs w:val="24"/>
              </w:rPr>
              <w:t> </w:t>
            </w:r>
          </w:p>
          <w:p>
            <w:pPr>
              <w:jc w:val="both"/>
              <w:spacing w:after="0" w:line="240" w:lineRule="auto"/>
              <w:rPr>
                <w:sz w:val="24"/>
                <w:szCs w:val="24"/>
              </w:rPr>
            </w:pPr>
            <w:r>
              <w:rPr>
                <w:rFonts w:ascii="Times New Roman" w:hAnsi="Times New Roman" w:cs="Times New Roman"/>
                <w:color w:val="#000000"/>
                <w:sz w:val="24"/>
                <w:szCs w:val="24"/>
              </w:rPr>
              <w:t> Современные профессиональные базы данных и информационные справочные системы:</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«Консультант Плюс» http://www.consultant.ru/edu/student/study/</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Справочная правовая система «Гарант» http://edu.garant.ru/omga/</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Официальный интернет-портал правовой информации http://pravo.gov.ru</w:t>
            </w: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Федеральных государственных образовательных стандартов высшего</w:t>
            </w:r>
          </w:p>
          <w:p>
            <w:pPr>
              <w:jc w:val="left"/>
              <w:spacing w:after="0" w:line="240" w:lineRule="auto"/>
              <w:rPr>
                <w:sz w:val="24"/>
                <w:szCs w:val="24"/>
              </w:rPr>
            </w:pPr>
            <w:r>
              <w:rPr>
                <w:rFonts w:ascii="Times New Roman" w:hAnsi="Times New Roman" w:cs="Times New Roman"/>
                <w:color w:val="#000000"/>
                <w:sz w:val="24"/>
                <w:szCs w:val="24"/>
              </w:rPr>
              <w:t> образования http://fgosvo.ru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Портал «Информационно-коммуникационные технологии в образовании»</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"Права человека в Российской Федерации" http://www.ict.edu.ru</w:t>
            </w:r>
          </w:p>
        </w:tc>
      </w:tr>
      <w:tr>
        <w:trPr>
          <w:trHeight w:hRule="exact" w:val="304.5845"/>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Президента РФ http://www.president.kremlin.ru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Правительства РФ www.government.ru</w:t>
            </w:r>
          </w:p>
        </w:tc>
      </w:tr>
      <w:tr>
        <w:trPr>
          <w:trHeight w:hRule="exact" w:val="304.5836"/>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 Сайт Федеральной службы государственной статистики РФ www.gks.ru</w:t>
            </w:r>
          </w:p>
        </w:tc>
      </w:tr>
      <w:tr>
        <w:trPr>
          <w:trHeight w:hRule="exact" w:val="314.5812"/>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Электронная информационно-образовательная среда</w:t>
            </w:r>
          </w:p>
        </w:tc>
      </w:tr>
      <w:tr>
        <w:trPr>
          <w:trHeight w:hRule="exact" w:val="2685.984"/>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Электронная информационно-образовательная среда Академии, работающая на платформе LMS Moodle, обеспечивает:</w:t>
            </w:r>
          </w:p>
          <w:p>
            <w:pPr>
              <w:jc w:val="both"/>
              <w:spacing w:after="0" w:line="240" w:lineRule="auto"/>
              <w:rPr>
                <w:sz w:val="24"/>
                <w:szCs w:val="24"/>
              </w:rPr>
            </w:pPr>
            <w:r>
              <w:rPr>
                <w:rFonts w:ascii="Times New Roman" w:hAnsi="Times New Roman" w:cs="Times New Roman"/>
                <w:color w:val="#000000"/>
                <w:sz w:val="24"/>
                <w:szCs w:val="24"/>
              </w:rPr>
              <w:t> •	доступ к учебным планам, рабочим программам дисциплин (модулей), практик, к изданиям электронных библиотечных систем ( ЭБС IPRBooks, ЭБС Юрайт ) и электронным образовательным ресурсам, указанным в рабочих программах;</w:t>
            </w:r>
          </w:p>
          <w:p>
            <w:pPr>
              <w:jc w:val="both"/>
              <w:spacing w:after="0" w:line="240" w:lineRule="auto"/>
              <w:rPr>
                <w:sz w:val="24"/>
                <w:szCs w:val="24"/>
              </w:rPr>
            </w:pPr>
            <w:r>
              <w:rPr>
                <w:rFonts w:ascii="Times New Roman" w:hAnsi="Times New Roman" w:cs="Times New Roman"/>
                <w:color w:val="#000000"/>
                <w:sz w:val="24"/>
                <w:szCs w:val="24"/>
              </w:rPr>
              <w:t> •	фиксацию хода образовательного процесса, результатов промежуточной аттестации и результатов освоения программы бакалавриата;</w:t>
            </w:r>
          </w:p>
          <w:p>
            <w:pPr>
              <w:jc w:val="both"/>
              <w:spacing w:after="0" w:line="240" w:lineRule="auto"/>
              <w:rPr>
                <w:sz w:val="24"/>
                <w:szCs w:val="24"/>
              </w:rPr>
            </w:pPr>
            <w:r>
              <w:rPr>
                <w:rFonts w:ascii="Times New Roman" w:hAnsi="Times New Roman" w:cs="Times New Roman"/>
                <w:color w:val="#000000"/>
                <w:sz w:val="24"/>
                <w:szCs w:val="24"/>
              </w:rPr>
              <w:t> •	проведение всех видов занятий, процедур оценки результатов обучения, реализация которых предусмотрена с применением электронного обучения,</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5153.379"/>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дистанционных образовательных технологий;</w:t>
            </w:r>
          </w:p>
          <w:p>
            <w:pPr>
              <w:jc w:val="both"/>
              <w:spacing w:after="0" w:line="240" w:lineRule="auto"/>
              <w:rPr>
                <w:sz w:val="24"/>
                <w:szCs w:val="24"/>
              </w:rPr>
            </w:pPr>
            <w:r>
              <w:rPr>
                <w:rFonts w:ascii="Times New Roman" w:hAnsi="Times New Roman" w:cs="Times New Roman"/>
                <w:color w:val="#000000"/>
                <w:sz w:val="24"/>
                <w:szCs w:val="24"/>
              </w:rPr>
              <w:t> •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jc w:val="both"/>
              <w:spacing w:after="0" w:line="240" w:lineRule="auto"/>
              <w:rPr>
                <w:sz w:val="24"/>
                <w:szCs w:val="24"/>
              </w:rPr>
            </w:pPr>
            <w:r>
              <w:rPr>
                <w:rFonts w:ascii="Times New Roman" w:hAnsi="Times New Roman" w:cs="Times New Roman"/>
                <w:color w:val="#000000"/>
                <w:sz w:val="24"/>
                <w:szCs w:val="24"/>
              </w:rPr>
              <w:t> •	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jc w:val="both"/>
              <w:spacing w:after="0" w:line="240" w:lineRule="auto"/>
              <w:rPr>
                <w:sz w:val="24"/>
                <w:szCs w:val="24"/>
              </w:rPr>
            </w:pPr>
            <w:r>
              <w:rPr>
                <w:rFonts w:ascii="Times New Roman" w:hAnsi="Times New Roman" w:cs="Times New Roman"/>
                <w:color w:val="#000000"/>
                <w:sz w:val="24"/>
                <w:szCs w:val="24"/>
              </w:rPr>
              <w:t> При осуществлении образовательного процесса по дисциплине используются следующие информационные технологии:</w:t>
            </w:r>
          </w:p>
          <w:p>
            <w:pPr>
              <w:jc w:val="both"/>
              <w:spacing w:after="0" w:line="240" w:lineRule="auto"/>
              <w:rPr>
                <w:sz w:val="24"/>
                <w:szCs w:val="24"/>
              </w:rPr>
            </w:pPr>
            <w:r>
              <w:rPr>
                <w:rFonts w:ascii="Times New Roman" w:hAnsi="Times New Roman" w:cs="Times New Roman"/>
                <w:color w:val="#000000"/>
                <w:sz w:val="24"/>
                <w:szCs w:val="24"/>
              </w:rPr>
              <w:t> •	сбор, хранение, систематизация и выдача учебной и научной информации;</w:t>
            </w:r>
          </w:p>
          <w:p>
            <w:pPr>
              <w:jc w:val="both"/>
              <w:spacing w:after="0" w:line="240" w:lineRule="auto"/>
              <w:rPr>
                <w:sz w:val="24"/>
                <w:szCs w:val="24"/>
              </w:rPr>
            </w:pPr>
            <w:r>
              <w:rPr>
                <w:rFonts w:ascii="Times New Roman" w:hAnsi="Times New Roman" w:cs="Times New Roman"/>
                <w:color w:val="#000000"/>
                <w:sz w:val="24"/>
                <w:szCs w:val="24"/>
              </w:rPr>
              <w:t> •	обработка текстовой, графической и эмпирической информации;</w:t>
            </w:r>
          </w:p>
          <w:p>
            <w:pPr>
              <w:jc w:val="both"/>
              <w:spacing w:after="0" w:line="240" w:lineRule="auto"/>
              <w:rPr>
                <w:sz w:val="24"/>
                <w:szCs w:val="24"/>
              </w:rPr>
            </w:pPr>
            <w:r>
              <w:rPr>
                <w:rFonts w:ascii="Times New Roman" w:hAnsi="Times New Roman" w:cs="Times New Roman"/>
                <w:color w:val="#000000"/>
                <w:sz w:val="24"/>
                <w:szCs w:val="24"/>
              </w:rPr>
              <w:t> •	подготовка, конструирование и презентация итогов исследовательской и аналитической деятельности;</w:t>
            </w:r>
          </w:p>
          <w:p>
            <w:pPr>
              <w:jc w:val="both"/>
              <w:spacing w:after="0" w:line="240" w:lineRule="auto"/>
              <w:rPr>
                <w:sz w:val="24"/>
                <w:szCs w:val="24"/>
              </w:rPr>
            </w:pPr>
            <w:r>
              <w:rPr>
                <w:rFonts w:ascii="Times New Roman" w:hAnsi="Times New Roman" w:cs="Times New Roman"/>
                <w:color w:val="#000000"/>
                <w:sz w:val="24"/>
                <w:szCs w:val="24"/>
              </w:rPr>
              <w:t> •	самостоятельный поиск дополнительного учебного и научного материала, с использованием поисковых систем и сайтов сети Интернет, электронных энциклопедий и баз данных;</w:t>
            </w:r>
          </w:p>
          <w:p>
            <w:pPr>
              <w:jc w:val="both"/>
              <w:spacing w:after="0" w:line="240" w:lineRule="auto"/>
              <w:rPr>
                <w:sz w:val="24"/>
                <w:szCs w:val="24"/>
              </w:rPr>
            </w:pPr>
            <w:r>
              <w:rPr>
                <w:rFonts w:ascii="Times New Roman" w:hAnsi="Times New Roman" w:cs="Times New Roman"/>
                <w:color w:val="#000000"/>
                <w:sz w:val="24"/>
                <w:szCs w:val="24"/>
              </w:rPr>
              <w:t> •	использование электронной почты преподавателями и обучающимися для рассылки информации, переписки и обсуждения учебных вопросов.</w:t>
            </w:r>
          </w:p>
          <w:p>
            <w:pPr>
              <w:jc w:val="both"/>
              <w:spacing w:after="0" w:line="240" w:lineRule="auto"/>
              <w:rPr>
                <w:sz w:val="24"/>
                <w:szCs w:val="24"/>
              </w:rPr>
            </w:pPr>
            <w:r>
              <w:rPr>
                <w:rFonts w:ascii="Times New Roman" w:hAnsi="Times New Roman" w:cs="Times New Roman"/>
                <w:color w:val="#000000"/>
                <w:sz w:val="24"/>
                <w:szCs w:val="24"/>
              </w:rPr>
              <w:t> •	компьютерное тестирование;</w:t>
            </w:r>
          </w:p>
          <w:p>
            <w:pPr>
              <w:jc w:val="both"/>
              <w:spacing w:after="0" w:line="240" w:lineRule="auto"/>
              <w:rPr>
                <w:sz w:val="24"/>
                <w:szCs w:val="24"/>
              </w:rPr>
            </w:pPr>
            <w:r>
              <w:rPr>
                <w:rFonts w:ascii="Times New Roman" w:hAnsi="Times New Roman" w:cs="Times New Roman"/>
                <w:color w:val="#000000"/>
                <w:sz w:val="24"/>
                <w:szCs w:val="24"/>
              </w:rPr>
              <w:t> •	демонстрация мультимедийных материалов.</w:t>
            </w:r>
          </w:p>
        </w:tc>
      </w:tr>
      <w:tr>
        <w:trPr>
          <w:trHeight w:hRule="exact" w:val="277.6828"/>
        </w:trPr>
        <w:tc>
          <w:tcPr>
            <w:tcW w:w="9640" w:type="dxa"/>
          </w:tcPr>
          <w:p/>
        </w:tc>
      </w:tr>
      <w:tr>
        <w:trPr>
          <w:trHeight w:hRule="exact" w:val="585.0598"/>
        </w:trPr>
        <w:tc>
          <w:tcPr>
            <w:tcW w:w="9654"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b/>
                <w:color w:val="#000000"/>
                <w:sz w:val="24"/>
                <w:szCs w:val="24"/>
              </w:rPr>
              <w:t> 	11. Описание материально-технической базы, необходимой для осуществления образовательного процесса по дисциплине</w:t>
            </w:r>
          </w:p>
        </w:tc>
      </w:tr>
      <w:tr>
        <w:trPr>
          <w:trHeight w:hRule="exact" w:val="9375.661"/>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Для осуществления образовательного процесса Академия располагает материально- технической базой, соответствующей противопожарным правилам и нормам, обеспечивающим проведение всех видов дисциплинарной и междисциплинарной подготовки, практической и научно-исследовательской работ обучающихся, предусмотренных рабочей программой дисциплины.</w:t>
            </w:r>
          </w:p>
          <w:p>
            <w:pPr>
              <w:jc w:val="both"/>
              <w:spacing w:after="0" w:line="240" w:lineRule="auto"/>
              <w:rPr>
                <w:sz w:val="24"/>
                <w:szCs w:val="24"/>
              </w:rPr>
            </w:pPr>
            <w:r>
              <w:rPr>
                <w:rFonts w:ascii="Times New Roman" w:hAnsi="Times New Roman" w:cs="Times New Roman"/>
                <w:color w:val="#000000"/>
                <w:sz w:val="24"/>
                <w:szCs w:val="24"/>
              </w:rPr>
              <w:t> Специальные помещения представляют собой учебные аудитории учебных корпусов, расположенных по адресу г. Омск, ул. 4 Челюскинцев, 2а, г. Омск, ул. 2 Производственная, д. 41/1</w:t>
            </w:r>
          </w:p>
          <w:p>
            <w:pPr>
              <w:jc w:val="both"/>
              <w:spacing w:after="0" w:line="240" w:lineRule="auto"/>
              <w:rPr>
                <w:sz w:val="24"/>
                <w:szCs w:val="24"/>
              </w:rPr>
            </w:pPr>
            <w:r>
              <w:rPr>
                <w:rFonts w:ascii="Times New Roman" w:hAnsi="Times New Roman" w:cs="Times New Roman"/>
                <w:color w:val="#000000"/>
                <w:sz w:val="24"/>
                <w:szCs w:val="24"/>
              </w:rPr>
              <w:t> 1. Для проведения лекционных занятий: учебные аудитории, материально-техническое оснащение которых составляют: столы аудиторные; стулья аудиторные; стол преподавателя; стул преподавателя; кафедра, ноутбуки; операционная система Microsoft Windows 10, Microsoft Office Professional Plus 2007, LibreOffice Writer,  LibreOffice Calc, LibreOffice Impress, LibreOffice Draw, LibreOffice Math, LibreOffice Base; 1С:Предпр.8 -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справочно-правовые системы «Консультант плюс», «Гарант»; актовый зал, материально-техническое оснащение которого составляют: Кресла, Кафедра, стол, микше, микрофон, аудио-видео усилитель, ноутбук, Операционная система Microsoft Windows 10,  Microsoft Office Professional Plus 2007;</w:t>
            </w:r>
          </w:p>
          <w:p>
            <w:pPr>
              <w:jc w:val="both"/>
              <w:spacing w:after="0" w:line="240" w:lineRule="auto"/>
              <w:rPr>
                <w:sz w:val="24"/>
                <w:szCs w:val="24"/>
              </w:rPr>
            </w:pPr>
            <w:r>
              <w:rPr>
                <w:rFonts w:ascii="Times New Roman" w:hAnsi="Times New Roman" w:cs="Times New Roman"/>
                <w:color w:val="#000000"/>
                <w:sz w:val="24"/>
                <w:szCs w:val="24"/>
              </w:rPr>
              <w:t> 2. Для проведения практических занятий: учебные аудитории, лингофонный кабинет материально-техническое оснащение которых составляют:  столы аудиторные; стулья аудиторные; стол преподавателя; стул преподавателя; наглядные материалы; кафедра, ноутбуки; операционная система Microsoft Windows 10, Microsoft Office Professional Plus 2007, LibreOffice Writer,  LibreOffice Calc, LibreOffice Impress,  LibreOffice Draw, LibreOffice Math,  LibreOffice Base; 1С: Предпр.8 - комплект для обучения в высших и средних учебных заведениях; Линко V8.2; Moodle, BigBlueButton, Kaspersky Endpoint Security для бизнеса – Стандартный, система контент фильтрации SkyDNS, справочно- правовые системы «Консультант плюс», «Гарант»; электронно-библиотечные системы «IPRbooks» и «ЭБС ЮРАЙТ».</w:t>
            </w:r>
          </w:p>
          <w:p>
            <w:pPr>
              <w:jc w:val="both"/>
              <w:spacing w:after="0" w:line="240" w:lineRule="auto"/>
              <w:rPr>
                <w:sz w:val="24"/>
                <w:szCs w:val="24"/>
              </w:rPr>
            </w:pPr>
            <w:r>
              <w:rPr>
                <w:rFonts w:ascii="Times New Roman" w:hAnsi="Times New Roman" w:cs="Times New Roman"/>
                <w:color w:val="#000000"/>
                <w:sz w:val="24"/>
                <w:szCs w:val="24"/>
              </w:rPr>
              <w:t> 3. Для проведения лабораторных занятий имеется: учебно-исследовательская межкафедральная лаборатория информатики и ИКТ, оснащение которой составляют: Столы компьютерные, стулья, компьютеры, доска пластиковая, колонки, стенды информационные, экран, мультимедийный проектор, кафедра. Оборудование: операционная система Microsoft Windows 10, MS Visio Standart, Microsoft Office</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639"/>
      </w:tblGrid>
      <w:tr>
        <w:trPr>
          <w:trHeight w:hRule="exact" w:val="10833.02"/>
        </w:trPr>
        <w:tc>
          <w:tcPr>
            <w:tcW w:w="9654" w:type="dxa"/>
            <w:tcBorders>
</w:tcBorders>
            <w:shd w:val="clear" w:color="#000000" w:fill="#FFFFFF"/>
            <w:vAlign w:val="top"/>
            <w:tcMar>
              <w:left w:w="34" w:type="dxa"/>
              <w:right w:w="34" w:type="dxa"/>
            </w:tcMar>
          </w:tcPr>
          <w:p>
            <w:pPr>
              <w:jc w:val="both"/>
              <w:spacing w:after="0" w:line="240" w:lineRule="auto"/>
              <w:rPr>
                <w:sz w:val="24"/>
                <w:szCs w:val="24"/>
              </w:rPr>
            </w:pPr>
            <w:r>
              <w:rPr>
                <w:rFonts w:ascii="Times New Roman" w:hAnsi="Times New Roman" w:cs="Times New Roman"/>
                <w:color w:val="#000000"/>
                <w:sz w:val="24"/>
                <w:szCs w:val="24"/>
              </w:rPr>
              <w:t> Professional Plus 2007,  LibreOffice,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 1С:Предпр.8.Комплект для обучения в высших и средних учебных заведениях, Moodle. Учебно-исследовательская межкафедральная лаборатория возрастной анатомии, физиологии и гигиены человека и психодиагностики, оснащение которой составляют: столы аудиторные, стулья аудиторные, стол преподавателя, стул преподавателя, кафедра,  мультимедийный проектор, экран, стенды информационные. Оборудование: стенды информационные  с портретами ученых, Фрустрационный тест Розенцвейга (взрослый) кабинетный Вариант (1 шт.), тестово-диагностические материалы на эл. дисках: Диагностика структуры личности, Методика И.Л.Соломина, факторный личностный опросник Кеттелла, Тест Тулуз-Пьерона, Тест Векслера, Тест Гилфорда, Методика рисуночных метафор, Тест юмористических фраз А.Г.Шмелева, Диагностический альбом Семаго Н.Я., Семаго М.М., раздаточные материалы: диагностика темперамента, диагностика эмоционально-волевой сферы личности, диагностика определения готовности ребенка к школе, диагностика выявления готовности и способности к обучению дошкольников.</w:t>
            </w:r>
          </w:p>
          <w:p>
            <w:pPr>
              <w:jc w:val="both"/>
              <w:spacing w:after="0" w:line="240" w:lineRule="auto"/>
              <w:rPr>
                <w:sz w:val="24"/>
                <w:szCs w:val="24"/>
              </w:rPr>
            </w:pPr>
            <w:r>
              <w:rPr>
                <w:rFonts w:ascii="Times New Roman" w:hAnsi="Times New Roman" w:cs="Times New Roman"/>
                <w:color w:val="#000000"/>
                <w:sz w:val="24"/>
                <w:szCs w:val="24"/>
              </w:rPr>
              <w:t> 4. Для проведения групповых и индивидуальных консультаций, текущего контроля и промежуточной аттестации имеются  учебные аудитории материально-техническое оснащение которых составляют: столы компьютерные, стол преподавательский, стулья, учебно-наглядные пособия: наглядно-дидактические материалы, доска пластиковая, видеокамера, компьютер, Операционная система Microsoft Windows 10,  Microsoft Office Professional Plus 2007, LibreOffice Writer, LibreOffice Calc, LibreOffice Impress,  LibreOffice Draw,  LibreOffice Math,  LibreOffice Base, Линко V8.2, 1С:Предпр.8.Комплект для обучения в высших и средних учебных заведениях,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 www.biblio-online.ru</w:t>
            </w:r>
          </w:p>
          <w:p>
            <w:pPr>
              <w:jc w:val="both"/>
              <w:spacing w:after="0" w:line="240" w:lineRule="auto"/>
              <w:rPr>
                <w:sz w:val="24"/>
                <w:szCs w:val="24"/>
              </w:rPr>
            </w:pPr>
            <w:r>
              <w:rPr>
                <w:rFonts w:ascii="Times New Roman" w:hAnsi="Times New Roman" w:cs="Times New Roman"/>
                <w:color w:val="#000000"/>
                <w:sz w:val="24"/>
                <w:szCs w:val="24"/>
              </w:rPr>
              <w:t>  5. Для самостоятельной работы: аудитории для самостоятельной работы,  курсового проектирования (выполнения курсовых работ), групповых и индивидуальных консультаций, библиотека, читальный зал, материально-техническое оснащение которых составляют: столы, специализированные стулья, столы компьютерные, компьютеры, стенды информационные, комплект наглядных материалов для стендов. Операционная система Microsoft Windows 10, Microsoft Office Professional Plus 2007,  LibreOffice Writer, LibreOffice Calc, LibreOffice Impress,  LibreOffice Draw,  LibreOffice Math,  LibreOffice Base, Moodle, BigBlueButton, Kaspersky Endpoint Security для бизнеса – Стандартный, Система контент фильтрации SkyDNS, справочно-правовая система «Консультант плюс», «Гарант», Электронно библиотечная система IPRbooks, Электронно библиотечная система «ЭБС ЮРАЙТ».</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2023-2024_ФГОС3++2023_Бак-ОФО-ПО2(ДОиНО)(23)_plx_Психолого-педагогический практикум</dc:title>
  <dc:creator>FastReport.NET</dc:creator>
</cp:coreProperties>
</file>